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55782" w14:textId="77777777" w:rsidR="00250AC3" w:rsidRPr="00530365" w:rsidRDefault="00250AC3" w:rsidP="00250AC3">
      <w:pPr>
        <w:spacing w:line="360" w:lineRule="auto"/>
        <w:jc w:val="center"/>
      </w:pPr>
      <w:r w:rsidRPr="00530365">
        <w:rPr>
          <w:noProof/>
        </w:rPr>
        <w:drawing>
          <wp:inline distT="0" distB="0" distL="0" distR="0" wp14:anchorId="0640AD35" wp14:editId="7A4175C9">
            <wp:extent cx="2447925" cy="733425"/>
            <wp:effectExtent l="0" t="0" r="9525" b="9525"/>
            <wp:docPr id="1" name="Picture 1" descr="H:\Organisations\IFA\Archives Group\Logo\Arch Archives g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ganisations\IFA\Archives Group\Logo\Arch Archives gr c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733425"/>
                    </a:xfrm>
                    <a:prstGeom prst="rect">
                      <a:avLst/>
                    </a:prstGeom>
                    <a:noFill/>
                    <a:ln>
                      <a:noFill/>
                    </a:ln>
                  </pic:spPr>
                </pic:pic>
              </a:graphicData>
            </a:graphic>
          </wp:inline>
        </w:drawing>
      </w:r>
    </w:p>
    <w:p w14:paraId="7F0E346D" w14:textId="66D72CFF" w:rsidR="000E6134" w:rsidRPr="00530365" w:rsidRDefault="000843CB" w:rsidP="000843CB">
      <w:pPr>
        <w:spacing w:line="360" w:lineRule="auto"/>
        <w:jc w:val="center"/>
      </w:pPr>
      <w:r>
        <w:t>AGM</w:t>
      </w:r>
      <w:r w:rsidR="00904708" w:rsidRPr="00530365">
        <w:t xml:space="preserve">: </w:t>
      </w:r>
      <w:r w:rsidR="00A23B2A">
        <w:t>Wedne</w:t>
      </w:r>
      <w:r w:rsidR="00E31577">
        <w:t>sday</w:t>
      </w:r>
      <w:r w:rsidR="00EB498F">
        <w:t xml:space="preserve"> </w:t>
      </w:r>
      <w:r w:rsidR="00E31577">
        <w:t>17</w:t>
      </w:r>
      <w:r w:rsidR="00EB498F">
        <w:t xml:space="preserve"> J</w:t>
      </w:r>
      <w:r w:rsidR="00E31577">
        <w:t>une</w:t>
      </w:r>
      <w:r w:rsidR="00EB498F">
        <w:t xml:space="preserve"> 2020</w:t>
      </w:r>
      <w:r w:rsidR="0031715F" w:rsidRPr="00530365">
        <w:t xml:space="preserve">, </w:t>
      </w:r>
      <w:r>
        <w:t>10.30–11.00am</w:t>
      </w:r>
    </w:p>
    <w:p w14:paraId="69A6E24D" w14:textId="184F7A03" w:rsidR="0005687C" w:rsidRPr="00530365" w:rsidRDefault="00E31577" w:rsidP="00250AC3">
      <w:pPr>
        <w:spacing w:line="360" w:lineRule="auto"/>
        <w:jc w:val="center"/>
      </w:pPr>
      <w:r>
        <w:t>Teleconference meeting</w:t>
      </w:r>
      <w:r w:rsidR="00841818">
        <w:t>, Zoom</w:t>
      </w:r>
    </w:p>
    <w:p w14:paraId="74390AF9" w14:textId="5C28D027" w:rsidR="00A4274C" w:rsidRDefault="00841818" w:rsidP="00B51CF1">
      <w:pPr>
        <w:spacing w:line="360" w:lineRule="auto"/>
        <w:jc w:val="center"/>
      </w:pPr>
      <w:r>
        <w:t>Minutes</w:t>
      </w:r>
    </w:p>
    <w:p w14:paraId="24C6411C" w14:textId="77777777" w:rsidR="00841818" w:rsidRDefault="00841818" w:rsidP="00B51CF1">
      <w:pPr>
        <w:spacing w:line="360" w:lineRule="auto"/>
        <w:jc w:val="center"/>
      </w:pPr>
    </w:p>
    <w:p w14:paraId="72F6AD48" w14:textId="77777777" w:rsidR="00445338" w:rsidRDefault="00841818" w:rsidP="00445338">
      <w:pPr>
        <w:spacing w:line="276" w:lineRule="auto"/>
      </w:pPr>
      <w:r>
        <w:t>Committee present: Theodora Anastasiadou (Chair), Zoë Hazell (Secretary), Katie Green (Treasurer), David Ingham, Helen Parslow, Deborah Fox</w:t>
      </w:r>
    </w:p>
    <w:p w14:paraId="64BC99F3" w14:textId="5B17EC52" w:rsidR="00841818" w:rsidRDefault="00445338" w:rsidP="00445338">
      <w:pPr>
        <w:spacing w:line="276" w:lineRule="auto"/>
      </w:pPr>
      <w:r>
        <w:t>And hosted by</w:t>
      </w:r>
      <w:r w:rsidR="00841818">
        <w:t xml:space="preserve"> Meg </w:t>
      </w:r>
      <w:proofErr w:type="spellStart"/>
      <w:r w:rsidR="00841818">
        <w:t>Keates</w:t>
      </w:r>
      <w:proofErr w:type="spellEnd"/>
      <w:r w:rsidR="00841818">
        <w:t xml:space="preserve"> (</w:t>
      </w:r>
      <w:proofErr w:type="spellStart"/>
      <w:r w:rsidR="00841818">
        <w:t>CIfA</w:t>
      </w:r>
      <w:proofErr w:type="spellEnd"/>
      <w:r w:rsidR="00841818">
        <w:t xml:space="preserve"> </w:t>
      </w:r>
      <w:r w:rsidR="00841818" w:rsidRPr="00841818">
        <w:t>Membership Engagement Coordinator</w:t>
      </w:r>
      <w:r w:rsidR="00841818">
        <w:t>)</w:t>
      </w:r>
    </w:p>
    <w:p w14:paraId="4D07A07B" w14:textId="77777777" w:rsidR="00E4639B" w:rsidRDefault="00E4639B" w:rsidP="00445338">
      <w:pPr>
        <w:spacing w:line="276" w:lineRule="auto"/>
      </w:pPr>
    </w:p>
    <w:p w14:paraId="6001C20A" w14:textId="7C2E1B20" w:rsidR="00E4639B" w:rsidRDefault="00E4639B" w:rsidP="00445338">
      <w:pPr>
        <w:spacing w:line="276" w:lineRule="auto"/>
      </w:pPr>
      <w:r>
        <w:t>Total number of participants: 23 (excluding MK)</w:t>
      </w:r>
    </w:p>
    <w:p w14:paraId="63AF73B5" w14:textId="77777777" w:rsidR="00841818" w:rsidRPr="00530365" w:rsidRDefault="00841818" w:rsidP="00841818">
      <w:pPr>
        <w:spacing w:line="360" w:lineRule="auto"/>
      </w:pPr>
    </w:p>
    <w:tbl>
      <w:tblPr>
        <w:tblStyle w:val="TableGrid"/>
        <w:tblW w:w="10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9906"/>
      </w:tblGrid>
      <w:tr w:rsidR="00655202" w:rsidRPr="00530365" w14:paraId="09FE775D" w14:textId="77777777" w:rsidTr="00CD6E83">
        <w:tc>
          <w:tcPr>
            <w:tcW w:w="684" w:type="dxa"/>
          </w:tcPr>
          <w:p w14:paraId="4B66D7FC" w14:textId="77777777" w:rsidR="00655202" w:rsidRPr="00530365" w:rsidRDefault="00655202" w:rsidP="00C1621C">
            <w:pPr>
              <w:spacing w:line="360" w:lineRule="auto"/>
              <w:rPr>
                <w:b/>
              </w:rPr>
            </w:pPr>
            <w:r w:rsidRPr="00530365">
              <w:rPr>
                <w:b/>
              </w:rPr>
              <w:t>1</w:t>
            </w:r>
          </w:p>
        </w:tc>
        <w:tc>
          <w:tcPr>
            <w:tcW w:w="9906" w:type="dxa"/>
          </w:tcPr>
          <w:p w14:paraId="4378BD2E" w14:textId="26B6C00D" w:rsidR="00655202" w:rsidRPr="00530365" w:rsidRDefault="00B43370" w:rsidP="00C1621C">
            <w:pPr>
              <w:spacing w:line="360" w:lineRule="auto"/>
              <w:rPr>
                <w:b/>
              </w:rPr>
            </w:pPr>
            <w:r>
              <w:rPr>
                <w:b/>
              </w:rPr>
              <w:t>Welcome (TA)</w:t>
            </w:r>
            <w:r w:rsidR="007F44E4" w:rsidRPr="00530365">
              <w:rPr>
                <w:b/>
              </w:rPr>
              <w:t xml:space="preserve">  </w:t>
            </w:r>
          </w:p>
        </w:tc>
      </w:tr>
      <w:tr w:rsidR="0062213D" w:rsidRPr="00530365" w14:paraId="746CD589" w14:textId="77777777" w:rsidTr="00CD6E83">
        <w:tc>
          <w:tcPr>
            <w:tcW w:w="684" w:type="dxa"/>
          </w:tcPr>
          <w:p w14:paraId="4F0FFA79" w14:textId="77777777" w:rsidR="0062213D" w:rsidRPr="00530365" w:rsidRDefault="0062213D" w:rsidP="0031715F">
            <w:pPr>
              <w:spacing w:line="360" w:lineRule="auto"/>
              <w:rPr>
                <w:b/>
              </w:rPr>
            </w:pPr>
          </w:p>
        </w:tc>
        <w:tc>
          <w:tcPr>
            <w:tcW w:w="9906" w:type="dxa"/>
          </w:tcPr>
          <w:p w14:paraId="3308D1FE" w14:textId="109C9709" w:rsidR="0062213D" w:rsidRPr="00841818" w:rsidRDefault="00841818" w:rsidP="00C1621C">
            <w:pPr>
              <w:spacing w:line="360" w:lineRule="auto"/>
            </w:pPr>
            <w:r>
              <w:t>Committee a</w:t>
            </w:r>
            <w:r w:rsidRPr="00841818">
              <w:t>pologies:</w:t>
            </w:r>
            <w:r>
              <w:t xml:space="preserve"> Stephen Reed, Steve Baker, Hazel O’Neill</w:t>
            </w:r>
          </w:p>
        </w:tc>
      </w:tr>
      <w:tr w:rsidR="00841818" w:rsidRPr="00530365" w14:paraId="0223CD23" w14:textId="77777777" w:rsidTr="00CD6E83">
        <w:tc>
          <w:tcPr>
            <w:tcW w:w="684" w:type="dxa"/>
          </w:tcPr>
          <w:p w14:paraId="75037C8E" w14:textId="77777777" w:rsidR="00841818" w:rsidRPr="00530365" w:rsidRDefault="00841818" w:rsidP="0031715F">
            <w:pPr>
              <w:spacing w:line="360" w:lineRule="auto"/>
              <w:rPr>
                <w:b/>
              </w:rPr>
            </w:pPr>
          </w:p>
        </w:tc>
        <w:tc>
          <w:tcPr>
            <w:tcW w:w="9906" w:type="dxa"/>
          </w:tcPr>
          <w:p w14:paraId="21CE4B19" w14:textId="77777777" w:rsidR="00841818" w:rsidRDefault="00841818" w:rsidP="00C1621C">
            <w:pPr>
              <w:spacing w:line="360" w:lineRule="auto"/>
              <w:rPr>
                <w:b/>
              </w:rPr>
            </w:pPr>
          </w:p>
        </w:tc>
      </w:tr>
      <w:tr w:rsidR="00684ED7" w:rsidRPr="00530365" w14:paraId="329CF1E9" w14:textId="77777777" w:rsidTr="00CD6E83">
        <w:tc>
          <w:tcPr>
            <w:tcW w:w="684" w:type="dxa"/>
          </w:tcPr>
          <w:p w14:paraId="0B622DAD" w14:textId="5CFBBC58" w:rsidR="00684ED7" w:rsidRPr="00530365" w:rsidRDefault="000C4131" w:rsidP="00C1621C">
            <w:pPr>
              <w:spacing w:line="360" w:lineRule="auto"/>
              <w:rPr>
                <w:b/>
              </w:rPr>
            </w:pPr>
            <w:r w:rsidRPr="00530365">
              <w:rPr>
                <w:b/>
              </w:rPr>
              <w:t>2</w:t>
            </w:r>
          </w:p>
        </w:tc>
        <w:tc>
          <w:tcPr>
            <w:tcW w:w="9906" w:type="dxa"/>
          </w:tcPr>
          <w:p w14:paraId="507EFC2C" w14:textId="32550A01" w:rsidR="00684ED7" w:rsidRPr="00530365" w:rsidRDefault="00684ED7" w:rsidP="00B43370">
            <w:pPr>
              <w:spacing w:line="360" w:lineRule="auto"/>
              <w:rPr>
                <w:b/>
              </w:rPr>
            </w:pPr>
            <w:r w:rsidRPr="00530365">
              <w:rPr>
                <w:b/>
              </w:rPr>
              <w:t xml:space="preserve">Committee </w:t>
            </w:r>
            <w:r w:rsidR="00B43370">
              <w:rPr>
                <w:b/>
              </w:rPr>
              <w:t>member introductions</w:t>
            </w:r>
          </w:p>
        </w:tc>
      </w:tr>
      <w:tr w:rsidR="00684ED7" w:rsidRPr="00530365" w14:paraId="2A65532F" w14:textId="77777777" w:rsidTr="001274BF">
        <w:trPr>
          <w:trHeight w:val="478"/>
        </w:trPr>
        <w:tc>
          <w:tcPr>
            <w:tcW w:w="684" w:type="dxa"/>
          </w:tcPr>
          <w:p w14:paraId="6A99A95D" w14:textId="5087D981" w:rsidR="00684ED7" w:rsidRPr="00530365" w:rsidRDefault="00684ED7" w:rsidP="004231E6">
            <w:pPr>
              <w:spacing w:line="360" w:lineRule="auto"/>
            </w:pPr>
          </w:p>
        </w:tc>
        <w:tc>
          <w:tcPr>
            <w:tcW w:w="9906" w:type="dxa"/>
          </w:tcPr>
          <w:p w14:paraId="24033718" w14:textId="3C087771" w:rsidR="00684ED7" w:rsidRPr="00530365" w:rsidRDefault="00841818" w:rsidP="00841818">
            <w:pPr>
              <w:spacing w:line="360" w:lineRule="auto"/>
            </w:pPr>
            <w:r>
              <w:t>The committee members present each introduced themselves to the group.</w:t>
            </w:r>
          </w:p>
        </w:tc>
      </w:tr>
      <w:tr w:rsidR="00841818" w:rsidRPr="00530365" w14:paraId="1AC6B4B0" w14:textId="77777777" w:rsidTr="001274BF">
        <w:trPr>
          <w:trHeight w:val="478"/>
        </w:trPr>
        <w:tc>
          <w:tcPr>
            <w:tcW w:w="684" w:type="dxa"/>
          </w:tcPr>
          <w:p w14:paraId="7DC9268B" w14:textId="77777777" w:rsidR="00841818" w:rsidRPr="00530365" w:rsidRDefault="00841818" w:rsidP="004231E6">
            <w:pPr>
              <w:spacing w:line="360" w:lineRule="auto"/>
            </w:pPr>
          </w:p>
        </w:tc>
        <w:tc>
          <w:tcPr>
            <w:tcW w:w="9906" w:type="dxa"/>
          </w:tcPr>
          <w:p w14:paraId="28D8A88B" w14:textId="77777777" w:rsidR="00841818" w:rsidRPr="00530365" w:rsidRDefault="00841818" w:rsidP="004231E6">
            <w:pPr>
              <w:spacing w:line="360" w:lineRule="auto"/>
            </w:pPr>
          </w:p>
        </w:tc>
      </w:tr>
      <w:tr w:rsidR="00684ED7" w:rsidRPr="00530365" w14:paraId="5FAED005" w14:textId="77777777" w:rsidTr="00CD6E83">
        <w:tc>
          <w:tcPr>
            <w:tcW w:w="684" w:type="dxa"/>
          </w:tcPr>
          <w:p w14:paraId="0C350626" w14:textId="28A3046B" w:rsidR="00684ED7" w:rsidRPr="00530365" w:rsidRDefault="007F44E4" w:rsidP="004231E6">
            <w:pPr>
              <w:spacing w:line="360" w:lineRule="auto"/>
              <w:rPr>
                <w:b/>
              </w:rPr>
            </w:pPr>
            <w:r w:rsidRPr="00530365">
              <w:rPr>
                <w:b/>
              </w:rPr>
              <w:t>3</w:t>
            </w:r>
          </w:p>
        </w:tc>
        <w:tc>
          <w:tcPr>
            <w:tcW w:w="9906" w:type="dxa"/>
          </w:tcPr>
          <w:p w14:paraId="69398BA3" w14:textId="27EE3BE4" w:rsidR="00684ED7" w:rsidRPr="00530365" w:rsidRDefault="00B43370" w:rsidP="00B43370">
            <w:pPr>
              <w:tabs>
                <w:tab w:val="left" w:pos="2355"/>
              </w:tabs>
              <w:contextualSpacing/>
              <w:rPr>
                <w:b/>
              </w:rPr>
            </w:pPr>
            <w:r>
              <w:rPr>
                <w:b/>
              </w:rPr>
              <w:t>Chair’s report (TA); Group matters</w:t>
            </w:r>
            <w:r>
              <w:rPr>
                <w:b/>
              </w:rPr>
              <w:tab/>
            </w:r>
          </w:p>
        </w:tc>
      </w:tr>
      <w:tr w:rsidR="00684ED7" w:rsidRPr="00530365" w14:paraId="5B81B4D7" w14:textId="77777777" w:rsidTr="002B5FCB">
        <w:trPr>
          <w:trHeight w:val="838"/>
        </w:trPr>
        <w:tc>
          <w:tcPr>
            <w:tcW w:w="684" w:type="dxa"/>
          </w:tcPr>
          <w:p w14:paraId="506F278F" w14:textId="60C48C97" w:rsidR="00C0454A" w:rsidRPr="00530365" w:rsidRDefault="005351C1" w:rsidP="004231E6">
            <w:pPr>
              <w:spacing w:line="360" w:lineRule="auto"/>
            </w:pPr>
            <w:r w:rsidRPr="00530365">
              <w:t xml:space="preserve">         </w:t>
            </w:r>
          </w:p>
          <w:p w14:paraId="2A440021" w14:textId="361F71B1" w:rsidR="00684ED7" w:rsidRPr="00530365" w:rsidRDefault="00684ED7" w:rsidP="00C0454A"/>
        </w:tc>
        <w:tc>
          <w:tcPr>
            <w:tcW w:w="9906" w:type="dxa"/>
          </w:tcPr>
          <w:p w14:paraId="3FECDEFC" w14:textId="733DE264" w:rsidR="00B43370" w:rsidRPr="00F73F8E" w:rsidRDefault="0062213D" w:rsidP="00B43370">
            <w:pPr>
              <w:spacing w:line="360" w:lineRule="auto"/>
              <w:rPr>
                <w:i/>
              </w:rPr>
            </w:pPr>
            <w:r w:rsidRPr="00F73F8E">
              <w:rPr>
                <w:i/>
              </w:rPr>
              <w:t>3.1</w:t>
            </w:r>
            <w:r w:rsidR="00B43370" w:rsidRPr="00F73F8E">
              <w:rPr>
                <w:i/>
              </w:rPr>
              <w:t xml:space="preserve"> Membership numbers</w:t>
            </w:r>
            <w:r w:rsidR="00AA02A6" w:rsidRPr="00F73F8E">
              <w:rPr>
                <w:i/>
              </w:rPr>
              <w:t>; g</w:t>
            </w:r>
            <w:r w:rsidR="00C26F59" w:rsidRPr="00F73F8E">
              <w:rPr>
                <w:i/>
              </w:rPr>
              <w:t>roup’s outlets (webpage, social media)</w:t>
            </w:r>
          </w:p>
          <w:p w14:paraId="5C5C43C0" w14:textId="69EAA3E8" w:rsidR="00E4639B" w:rsidRDefault="00F24592" w:rsidP="00F73F8E">
            <w:pPr>
              <w:tabs>
                <w:tab w:val="num" w:pos="720"/>
              </w:tabs>
              <w:spacing w:after="240"/>
            </w:pPr>
            <w:r>
              <w:t>TA</w:t>
            </w:r>
            <w:r w:rsidR="00E4639B">
              <w:t xml:space="preserve"> started by presenting the group membership figures: as of June 2020 members total </w:t>
            </w:r>
            <w:r w:rsidR="00E4639B" w:rsidRPr="00E4639B">
              <w:t>626</w:t>
            </w:r>
            <w:r w:rsidR="00E4639B">
              <w:t xml:space="preserve">, of which 599 are </w:t>
            </w:r>
            <w:proofErr w:type="spellStart"/>
            <w:r w:rsidR="00E4639B" w:rsidRPr="00E4639B">
              <w:t>CIfA</w:t>
            </w:r>
            <w:proofErr w:type="spellEnd"/>
            <w:r w:rsidR="00E4639B">
              <w:t xml:space="preserve"> </w:t>
            </w:r>
            <w:proofErr w:type="gramStart"/>
            <w:r w:rsidR="00E4639B">
              <w:t>members,</w:t>
            </w:r>
            <w:proofErr w:type="gramEnd"/>
            <w:r w:rsidR="00E4639B">
              <w:t xml:space="preserve"> and 27 are non-</w:t>
            </w:r>
            <w:proofErr w:type="spellStart"/>
            <w:r w:rsidR="00E4639B">
              <w:t>CIfA</w:t>
            </w:r>
            <w:proofErr w:type="spellEnd"/>
            <w:r w:rsidR="00E4639B">
              <w:t xml:space="preserve"> members.</w:t>
            </w:r>
            <w:r w:rsidR="00C64167">
              <w:t xml:space="preserve"> Members are encouraged to communicate with the committee via the Gmail email account for all archival matters.</w:t>
            </w:r>
          </w:p>
          <w:p w14:paraId="7D33470E" w14:textId="4368EF82" w:rsidR="00B43370" w:rsidRPr="00F73F8E" w:rsidRDefault="00B43370" w:rsidP="00B43370">
            <w:pPr>
              <w:spacing w:line="360" w:lineRule="auto"/>
              <w:rPr>
                <w:i/>
              </w:rPr>
            </w:pPr>
            <w:r w:rsidRPr="00F73F8E">
              <w:rPr>
                <w:i/>
              </w:rPr>
              <w:t xml:space="preserve">3.2 </w:t>
            </w:r>
            <w:r w:rsidR="00C26F59" w:rsidRPr="00F73F8E">
              <w:rPr>
                <w:i/>
              </w:rPr>
              <w:t xml:space="preserve">Approval of </w:t>
            </w:r>
            <w:r w:rsidRPr="00F73F8E">
              <w:rPr>
                <w:i/>
              </w:rPr>
              <w:t xml:space="preserve">Committee </w:t>
            </w:r>
          </w:p>
          <w:p w14:paraId="5B717564" w14:textId="667813C2" w:rsidR="00E4639B" w:rsidRDefault="00E4639B" w:rsidP="00E4639B">
            <w:r w:rsidRPr="00E4639B">
              <w:t>No nominations</w:t>
            </w:r>
            <w:r>
              <w:t xml:space="preserve"> had been</w:t>
            </w:r>
            <w:r w:rsidRPr="00E4639B">
              <w:t xml:space="preserve"> received except those of the co</w:t>
            </w:r>
            <w:r>
              <w:t>mmittee members already in post; Secretary – ZH (having been previously co-opted), and Ordinary members – HP (</w:t>
            </w:r>
            <w:r w:rsidRPr="00E4639B">
              <w:t>having previously been co-opted</w:t>
            </w:r>
            <w:r>
              <w:t xml:space="preserve">), and DF, DI and SR (having reached the end of their first term). All were passed by the group. </w:t>
            </w:r>
          </w:p>
          <w:p w14:paraId="04AB4E8F" w14:textId="77777777" w:rsidR="00E4639B" w:rsidRPr="00E4639B" w:rsidRDefault="00E4639B" w:rsidP="00E4639B"/>
          <w:p w14:paraId="2AB172F8" w14:textId="21AE8B2C" w:rsidR="00E4639B" w:rsidRPr="00E4639B" w:rsidRDefault="00E4639B" w:rsidP="00E4639B">
            <w:r w:rsidRPr="00E4639B">
              <w:t>Steve Baker continue</w:t>
            </w:r>
            <w:r>
              <w:t>s</w:t>
            </w:r>
            <w:r w:rsidRPr="00E4639B">
              <w:t xml:space="preserve"> </w:t>
            </w:r>
            <w:r w:rsidR="009A7DAA">
              <w:t xml:space="preserve">as the </w:t>
            </w:r>
            <w:r w:rsidR="007A46BB">
              <w:t>committee’s A</w:t>
            </w:r>
            <w:r w:rsidR="009A7DAA" w:rsidRPr="00E4639B">
              <w:t xml:space="preserve">dvisory </w:t>
            </w:r>
            <w:r w:rsidR="007A46BB">
              <w:t>C</w:t>
            </w:r>
            <w:r w:rsidR="009A7DAA" w:rsidRPr="00E4639B">
              <w:t>ouncil rep</w:t>
            </w:r>
            <w:r w:rsidR="009A7DAA">
              <w:t>resentative</w:t>
            </w:r>
            <w:r w:rsidRPr="00E4639B">
              <w:t>.</w:t>
            </w:r>
          </w:p>
          <w:p w14:paraId="3339D84D" w14:textId="77777777" w:rsidR="00B43370" w:rsidRPr="00F73F8E" w:rsidRDefault="00B43370" w:rsidP="00E4639B">
            <w:pPr>
              <w:spacing w:before="240" w:line="360" w:lineRule="auto"/>
              <w:rPr>
                <w:i/>
              </w:rPr>
            </w:pPr>
            <w:r w:rsidRPr="00F73F8E">
              <w:rPr>
                <w:i/>
              </w:rPr>
              <w:t xml:space="preserve">3.3 </w:t>
            </w:r>
            <w:r w:rsidR="00C26F59" w:rsidRPr="00F73F8E">
              <w:rPr>
                <w:i/>
              </w:rPr>
              <w:t>Selection toolkit – main points</w:t>
            </w:r>
          </w:p>
          <w:p w14:paraId="24259BBE" w14:textId="401DE5E2" w:rsidR="00D30238" w:rsidRDefault="009A7DAA" w:rsidP="00D30238">
            <w:pPr>
              <w:spacing w:after="240"/>
            </w:pPr>
            <w:r>
              <w:t xml:space="preserve">As it has been a large part of the committee’s work, TA </w:t>
            </w:r>
            <w:r w:rsidR="004939BA">
              <w:t>highlighted</w:t>
            </w:r>
            <w:r w:rsidR="007A46BB">
              <w:t xml:space="preserve"> some of</w:t>
            </w:r>
            <w:r w:rsidR="004939BA">
              <w:t xml:space="preserve"> </w:t>
            </w:r>
            <w:r>
              <w:t>the</w:t>
            </w:r>
            <w:r w:rsidR="00D30238">
              <w:t xml:space="preserve"> main points to have come from the</w:t>
            </w:r>
            <w:r w:rsidR="004939BA">
              <w:t xml:space="preserve"> work on the</w:t>
            </w:r>
            <w:r>
              <w:t xml:space="preserve"> selection</w:t>
            </w:r>
            <w:r w:rsidR="00D30238">
              <w:t xml:space="preserve"> strategy</w:t>
            </w:r>
            <w:r>
              <w:t xml:space="preserve"> toolkit</w:t>
            </w:r>
            <w:r w:rsidR="00D30238">
              <w:t xml:space="preserve"> for archaeological archives:</w:t>
            </w:r>
          </w:p>
          <w:p w14:paraId="149619C3" w14:textId="77777777" w:rsidR="004939BA" w:rsidRDefault="004939BA" w:rsidP="004939BA">
            <w:pPr>
              <w:pStyle w:val="ListParagraph"/>
              <w:numPr>
                <w:ilvl w:val="0"/>
                <w:numId w:val="22"/>
              </w:numPr>
              <w:spacing w:after="240"/>
            </w:pPr>
            <w:r>
              <w:t xml:space="preserve">Management plans to be incorporated into WSIs </w:t>
            </w:r>
          </w:p>
          <w:p w14:paraId="5D671C10" w14:textId="77777777" w:rsidR="004939BA" w:rsidRDefault="004939BA" w:rsidP="004939BA">
            <w:pPr>
              <w:pStyle w:val="ListParagraph"/>
              <w:numPr>
                <w:ilvl w:val="0"/>
                <w:numId w:val="22"/>
              </w:numPr>
              <w:spacing w:after="240"/>
            </w:pPr>
            <w:r>
              <w:t xml:space="preserve">Digital technologies of the field record and their archives: storage – </w:t>
            </w:r>
            <w:proofErr w:type="spellStart"/>
            <w:r>
              <w:t>curation</w:t>
            </w:r>
            <w:proofErr w:type="spellEnd"/>
            <w:r>
              <w:t xml:space="preserve"> – deposition, which will require new training for an archiving officer </w:t>
            </w:r>
          </w:p>
          <w:p w14:paraId="668F2F03" w14:textId="57AC83ED" w:rsidR="004939BA" w:rsidRDefault="004939BA" w:rsidP="004939BA">
            <w:pPr>
              <w:pStyle w:val="ListParagraph"/>
              <w:numPr>
                <w:ilvl w:val="0"/>
                <w:numId w:val="22"/>
              </w:numPr>
              <w:spacing w:after="240"/>
            </w:pPr>
            <w:r>
              <w:t>Sampling of the finds archives in collaboration with all specialists</w:t>
            </w:r>
          </w:p>
          <w:p w14:paraId="4D2BD152" w14:textId="3170981E" w:rsidR="00B43370" w:rsidRPr="00F73F8E" w:rsidRDefault="00B43370" w:rsidP="00B43370">
            <w:pPr>
              <w:spacing w:line="360" w:lineRule="auto"/>
              <w:rPr>
                <w:i/>
              </w:rPr>
            </w:pPr>
            <w:r w:rsidRPr="00F73F8E">
              <w:rPr>
                <w:i/>
              </w:rPr>
              <w:t>3.4 3-year plan</w:t>
            </w:r>
            <w:r w:rsidR="00A258B7" w:rsidRPr="00F73F8E">
              <w:rPr>
                <w:i/>
              </w:rPr>
              <w:t xml:space="preserve"> approval/adoption</w:t>
            </w:r>
          </w:p>
          <w:p w14:paraId="71AB37B8" w14:textId="559629B2" w:rsidR="009A7DAA" w:rsidRDefault="009A7DAA" w:rsidP="00D30238">
            <w:pPr>
              <w:spacing w:after="240"/>
            </w:pPr>
            <w:r>
              <w:t>The three year plan is up on the group webpage.</w:t>
            </w:r>
            <w:r w:rsidR="00D30238">
              <w:t xml:space="preserve"> The version is that which was produced </w:t>
            </w:r>
            <w:r w:rsidR="00D30238">
              <w:lastRenderedPageBreak/>
              <w:t>in January 2020; it will be updated by ZH to take into account the necessary changes in scheduling due to the on-going Covid-19 situation.</w:t>
            </w:r>
          </w:p>
          <w:p w14:paraId="731C18D5" w14:textId="77777777" w:rsidR="00B11D33" w:rsidRDefault="00B43370" w:rsidP="00B43370">
            <w:pPr>
              <w:spacing w:line="360" w:lineRule="auto"/>
              <w:rPr>
                <w:i/>
              </w:rPr>
            </w:pPr>
            <w:r w:rsidRPr="00F73F8E">
              <w:rPr>
                <w:i/>
              </w:rPr>
              <w:t xml:space="preserve">3.5 </w:t>
            </w:r>
            <w:proofErr w:type="spellStart"/>
            <w:r w:rsidRPr="00F73F8E">
              <w:rPr>
                <w:i/>
              </w:rPr>
              <w:t>CIfA</w:t>
            </w:r>
            <w:proofErr w:type="spellEnd"/>
            <w:r w:rsidRPr="00F73F8E">
              <w:rPr>
                <w:i/>
              </w:rPr>
              <w:t xml:space="preserve"> accreditation and competence matrix</w:t>
            </w:r>
          </w:p>
          <w:p w14:paraId="7964F61C" w14:textId="699EDB90" w:rsidR="004939BA" w:rsidRDefault="004939BA" w:rsidP="0016745F">
            <w:r>
              <w:t xml:space="preserve">TA talked introduced the archaeological archives competency matrix, which the committee reviewed in December 2019. She also reminded the group that </w:t>
            </w:r>
            <w:proofErr w:type="spellStart"/>
            <w:r w:rsidR="0016745F">
              <w:t>CIfA</w:t>
            </w:r>
            <w:proofErr w:type="spellEnd"/>
            <w:r w:rsidR="0016745F">
              <w:t xml:space="preserve"> have been holding</w:t>
            </w:r>
            <w:r>
              <w:t xml:space="preserve"> online </w:t>
            </w:r>
            <w:r w:rsidR="0016745F">
              <w:t>application/</w:t>
            </w:r>
            <w:r>
              <w:t>accreditation workshop</w:t>
            </w:r>
            <w:r w:rsidR="0016745F">
              <w:t xml:space="preserve">s [check the </w:t>
            </w:r>
            <w:proofErr w:type="spellStart"/>
            <w:r w:rsidR="0016745F">
              <w:t>CIfA</w:t>
            </w:r>
            <w:proofErr w:type="spellEnd"/>
            <w:r w:rsidR="0016745F">
              <w:t xml:space="preserve"> events calendar for upcoming sessions]</w:t>
            </w:r>
            <w:r>
              <w:t>. If any member would like advice on the specialist matrix then they are encouraged to contact the committee.</w:t>
            </w:r>
            <w:r w:rsidR="00C64167">
              <w:t xml:space="preserve"> The committee would also like to hear back from members who went through the process successfully using it.</w:t>
            </w:r>
          </w:p>
          <w:p w14:paraId="314278B3" w14:textId="77777777" w:rsidR="0064298A" w:rsidRDefault="0064298A" w:rsidP="0016745F"/>
          <w:p w14:paraId="2066F2AC" w14:textId="77777777" w:rsidR="0064298A" w:rsidRDefault="0064298A" w:rsidP="0064298A">
            <w:pPr>
              <w:spacing w:line="360" w:lineRule="auto"/>
              <w:rPr>
                <w:i/>
              </w:rPr>
            </w:pPr>
            <w:r w:rsidRPr="0064298A">
              <w:rPr>
                <w:i/>
              </w:rPr>
              <w:t>3.6 Postcard competition</w:t>
            </w:r>
          </w:p>
          <w:p w14:paraId="534D6753" w14:textId="4A4ACE7E" w:rsidR="0064298A" w:rsidRPr="0064298A" w:rsidRDefault="0064298A" w:rsidP="0064298A">
            <w:r>
              <w:t>The group recently held a competition to illustrate the AAG postcard (due to be updated). Thanks to all those who submitted entries. Entries were scored by the committee, and the winning entry highlights the issue of Transfer of Title.</w:t>
            </w:r>
          </w:p>
        </w:tc>
      </w:tr>
      <w:tr w:rsidR="00684ED7" w:rsidRPr="00530365" w14:paraId="03DD9429" w14:textId="77777777" w:rsidTr="00CD6E83">
        <w:tc>
          <w:tcPr>
            <w:tcW w:w="684" w:type="dxa"/>
          </w:tcPr>
          <w:p w14:paraId="1A038635" w14:textId="51D49520" w:rsidR="00684ED7" w:rsidRPr="00530365" w:rsidRDefault="00684ED7" w:rsidP="004231E6">
            <w:pPr>
              <w:spacing w:line="360" w:lineRule="auto"/>
            </w:pPr>
          </w:p>
        </w:tc>
        <w:tc>
          <w:tcPr>
            <w:tcW w:w="9906" w:type="dxa"/>
          </w:tcPr>
          <w:p w14:paraId="14405A86" w14:textId="435569A2" w:rsidR="00684ED7" w:rsidRPr="00530365" w:rsidRDefault="00684ED7" w:rsidP="00834EBB">
            <w:pPr>
              <w:spacing w:line="360" w:lineRule="auto"/>
            </w:pPr>
          </w:p>
        </w:tc>
      </w:tr>
      <w:tr w:rsidR="00684ED7" w:rsidRPr="00530365" w14:paraId="785894BD" w14:textId="77777777" w:rsidTr="00CD6E83">
        <w:tc>
          <w:tcPr>
            <w:tcW w:w="684" w:type="dxa"/>
          </w:tcPr>
          <w:p w14:paraId="66899553" w14:textId="095EDC6C" w:rsidR="00684ED7" w:rsidRPr="00530365" w:rsidRDefault="007F44E4" w:rsidP="004231E6">
            <w:pPr>
              <w:spacing w:line="360" w:lineRule="auto"/>
              <w:rPr>
                <w:b/>
              </w:rPr>
            </w:pPr>
            <w:r w:rsidRPr="00530365">
              <w:rPr>
                <w:b/>
              </w:rPr>
              <w:t>4</w:t>
            </w:r>
          </w:p>
        </w:tc>
        <w:tc>
          <w:tcPr>
            <w:tcW w:w="9906" w:type="dxa"/>
          </w:tcPr>
          <w:p w14:paraId="47328657" w14:textId="50D2EF96" w:rsidR="00684ED7" w:rsidRPr="00530365" w:rsidRDefault="00B43370" w:rsidP="004939BA">
            <w:pPr>
              <w:contextualSpacing/>
              <w:rPr>
                <w:b/>
              </w:rPr>
            </w:pPr>
            <w:r>
              <w:rPr>
                <w:b/>
              </w:rPr>
              <w:t xml:space="preserve">Secretary’s report (ZH, with </w:t>
            </w:r>
            <w:r w:rsidR="00247C9E">
              <w:rPr>
                <w:b/>
              </w:rPr>
              <w:t>TA</w:t>
            </w:r>
            <w:r>
              <w:rPr>
                <w:b/>
              </w:rPr>
              <w:t>)</w:t>
            </w:r>
          </w:p>
        </w:tc>
      </w:tr>
      <w:tr w:rsidR="00684ED7" w:rsidRPr="00530365" w14:paraId="0618DDBA" w14:textId="77777777" w:rsidTr="003B004E">
        <w:trPr>
          <w:trHeight w:val="1160"/>
        </w:trPr>
        <w:tc>
          <w:tcPr>
            <w:tcW w:w="684" w:type="dxa"/>
          </w:tcPr>
          <w:p w14:paraId="794F0E64" w14:textId="698A4665" w:rsidR="00684ED7" w:rsidRPr="00530365" w:rsidRDefault="00684ED7" w:rsidP="00AF2AD5">
            <w:pPr>
              <w:spacing w:line="360" w:lineRule="auto"/>
            </w:pPr>
          </w:p>
          <w:p w14:paraId="68E81CB8" w14:textId="56A7AF80" w:rsidR="00684ED7" w:rsidRPr="00530365" w:rsidRDefault="00684ED7" w:rsidP="00AF2AD5">
            <w:pPr>
              <w:spacing w:line="360" w:lineRule="auto"/>
            </w:pPr>
          </w:p>
        </w:tc>
        <w:tc>
          <w:tcPr>
            <w:tcW w:w="9906" w:type="dxa"/>
          </w:tcPr>
          <w:p w14:paraId="76F7F470" w14:textId="77777777" w:rsidR="00B43370" w:rsidRPr="00F73F8E" w:rsidRDefault="003B004E" w:rsidP="007A46BB">
            <w:pPr>
              <w:spacing w:after="240"/>
              <w:rPr>
                <w:i/>
              </w:rPr>
            </w:pPr>
            <w:r w:rsidRPr="00F73F8E">
              <w:rPr>
                <w:i/>
              </w:rPr>
              <w:t>4</w:t>
            </w:r>
            <w:r w:rsidR="00F4360E" w:rsidRPr="00F73F8E">
              <w:rPr>
                <w:i/>
              </w:rPr>
              <w:t xml:space="preserve">.1 </w:t>
            </w:r>
            <w:r w:rsidR="00B43370" w:rsidRPr="00F73F8E">
              <w:rPr>
                <w:i/>
              </w:rPr>
              <w:t>Summary of 2019–2020 activities/involvements (Events, Training, Advice, Engagement)</w:t>
            </w:r>
          </w:p>
          <w:p w14:paraId="1E4760DA" w14:textId="77777777" w:rsidR="004028ED" w:rsidRDefault="00A36FF3" w:rsidP="00D30238">
            <w:pPr>
              <w:spacing w:after="240"/>
            </w:pPr>
            <w:r>
              <w:t>Z</w:t>
            </w:r>
            <w:r w:rsidR="00F24592">
              <w:t>H</w:t>
            </w:r>
            <w:r>
              <w:t xml:space="preserve"> </w:t>
            </w:r>
            <w:r w:rsidR="007A46BB">
              <w:t>listed</w:t>
            </w:r>
            <w:r>
              <w:t xml:space="preserve"> the main activities that the committee was involved with over the past year.</w:t>
            </w:r>
            <w:r w:rsidR="00F73F8E">
              <w:t xml:space="preserve"> It has been a busy year</w:t>
            </w:r>
            <w:r w:rsidR="007A46BB">
              <w:t xml:space="preserve">, and a sample of </w:t>
            </w:r>
            <w:r w:rsidR="004028ED">
              <w:t>these</w:t>
            </w:r>
            <w:r w:rsidR="007A46BB">
              <w:t xml:space="preserve"> include:</w:t>
            </w:r>
          </w:p>
          <w:p w14:paraId="54AE0DDD" w14:textId="20A676F3" w:rsidR="004028ED" w:rsidRDefault="004028ED" w:rsidP="004028ED">
            <w:pPr>
              <w:pStyle w:val="ListParagraph"/>
              <w:numPr>
                <w:ilvl w:val="0"/>
                <w:numId w:val="23"/>
              </w:numPr>
              <w:spacing w:after="240"/>
            </w:pPr>
            <w:r>
              <w:t>assisting on the Selection Strategy Toolkit training days</w:t>
            </w:r>
            <w:r w:rsidR="00626245">
              <w:t>,</w:t>
            </w:r>
          </w:p>
          <w:p w14:paraId="14B9EF31" w14:textId="2D2E0532" w:rsidR="004028ED" w:rsidRDefault="004028ED" w:rsidP="004028ED">
            <w:pPr>
              <w:pStyle w:val="ListParagraph"/>
              <w:numPr>
                <w:ilvl w:val="0"/>
                <w:numId w:val="23"/>
              </w:numPr>
              <w:spacing w:after="240"/>
            </w:pPr>
            <w:proofErr w:type="spellStart"/>
            <w:r>
              <w:t>CIfA</w:t>
            </w:r>
            <w:proofErr w:type="spellEnd"/>
            <w:r>
              <w:t xml:space="preserve"> Registered Organisation-related; application form questions, inspection questions, attending inspections</w:t>
            </w:r>
            <w:r w:rsidR="00626245">
              <w:t>,</w:t>
            </w:r>
          </w:p>
          <w:p w14:paraId="0F683989" w14:textId="598A1C7D" w:rsidR="00A36FF3" w:rsidRDefault="004028ED" w:rsidP="004028ED">
            <w:pPr>
              <w:pStyle w:val="ListParagraph"/>
              <w:numPr>
                <w:ilvl w:val="0"/>
                <w:numId w:val="23"/>
              </w:numPr>
              <w:spacing w:after="240"/>
            </w:pPr>
            <w:r>
              <w:t>commenting on consultations (</w:t>
            </w:r>
            <w:proofErr w:type="spellStart"/>
            <w:r>
              <w:t>eg</w:t>
            </w:r>
            <w:proofErr w:type="spellEnd"/>
            <w:r>
              <w:t xml:space="preserve"> Historic England consultations, and the Treasure Act)</w:t>
            </w:r>
            <w:r w:rsidR="00626245">
              <w:t>, and</w:t>
            </w:r>
          </w:p>
          <w:p w14:paraId="1C50F54F" w14:textId="3652B0E5" w:rsidR="004028ED" w:rsidRDefault="004028ED" w:rsidP="004028ED">
            <w:pPr>
              <w:pStyle w:val="ListParagraph"/>
              <w:numPr>
                <w:ilvl w:val="0"/>
                <w:numId w:val="23"/>
              </w:numPr>
              <w:spacing w:after="240"/>
            </w:pPr>
            <w:proofErr w:type="gramStart"/>
            <w:r>
              <w:t>providing</w:t>
            </w:r>
            <w:proofErr w:type="gramEnd"/>
            <w:r>
              <w:t xml:space="preserve"> advice and/or input; on deposition guidelines;</w:t>
            </w:r>
            <w:r w:rsidR="00626245">
              <w:t xml:space="preserve"> and</w:t>
            </w:r>
            <w:r>
              <w:t xml:space="preserve"> to the EAC</w:t>
            </w:r>
            <w:r w:rsidR="00626245">
              <w:t xml:space="preserve"> (European Archaeological Council).</w:t>
            </w:r>
          </w:p>
          <w:p w14:paraId="60E0CCEC" w14:textId="21695D88" w:rsidR="00B43370" w:rsidRPr="00F73F8E" w:rsidRDefault="00B43370" w:rsidP="00B43370">
            <w:pPr>
              <w:spacing w:line="360" w:lineRule="auto"/>
              <w:rPr>
                <w:i/>
              </w:rPr>
            </w:pPr>
            <w:r w:rsidRPr="00F73F8E">
              <w:rPr>
                <w:i/>
              </w:rPr>
              <w:t>4.2 Upcoming</w:t>
            </w:r>
          </w:p>
          <w:p w14:paraId="2B226ED9" w14:textId="1D59018F" w:rsidR="00B43370" w:rsidRDefault="00B43370" w:rsidP="00E35E94">
            <w:pPr>
              <w:spacing w:after="240"/>
              <w:ind w:left="450"/>
            </w:pPr>
            <w:r>
              <w:t>4.2.1 Conference day 2020, postponement and rescheduling</w:t>
            </w:r>
            <w:r w:rsidR="00D30238">
              <w:t xml:space="preserve">: the conference day </w:t>
            </w:r>
            <w:r w:rsidR="00626245">
              <w:rPr>
                <w:i/>
              </w:rPr>
              <w:t xml:space="preserve">How prepared are we for the digital future? </w:t>
            </w:r>
            <w:r w:rsidR="00D30238">
              <w:t>(</w:t>
            </w:r>
            <w:proofErr w:type="gramStart"/>
            <w:r w:rsidR="00D30238">
              <w:t>cancelled</w:t>
            </w:r>
            <w:proofErr w:type="gramEnd"/>
            <w:r w:rsidR="00D30238">
              <w:t xml:space="preserve"> from</w:t>
            </w:r>
            <w:r w:rsidR="007A46BB">
              <w:t xml:space="preserve"> 18</w:t>
            </w:r>
            <w:r w:rsidR="00D30238">
              <w:t xml:space="preserve"> </w:t>
            </w:r>
            <w:r w:rsidR="007A46BB">
              <w:t>March 2020) will be delayed until March 2021. The precise date is tbc, depending on the availability of the presenters.</w:t>
            </w:r>
          </w:p>
          <w:p w14:paraId="1A9CA2A9" w14:textId="5E801A07" w:rsidR="00B11D33" w:rsidRPr="002B5FCB" w:rsidRDefault="00B43370" w:rsidP="00E35E94">
            <w:pPr>
              <w:ind w:left="450"/>
            </w:pPr>
            <w:r>
              <w:t>4.2.2 G</w:t>
            </w:r>
            <w:r w:rsidRPr="003416E6">
              <w:t xml:space="preserve">roup </w:t>
            </w:r>
            <w:r>
              <w:t>survey – topic</w:t>
            </w:r>
            <w:r w:rsidR="00AA02A6">
              <w:t>, timing</w:t>
            </w:r>
            <w:r w:rsidR="004939BA">
              <w:t>.</w:t>
            </w:r>
            <w:r w:rsidR="0064298A">
              <w:t xml:space="preserve"> The topic for this year’s survey is: ‘Resourcing of staff in archaeological archives’, and will explore issues around demographics of archives teams, job specifications and role expectations (</w:t>
            </w:r>
            <w:proofErr w:type="spellStart"/>
            <w:r w:rsidR="0064298A">
              <w:t>wrt</w:t>
            </w:r>
            <w:proofErr w:type="spellEnd"/>
            <w:r w:rsidR="0064298A">
              <w:t xml:space="preserve"> the competence matrix), management levels, and resourcing. The committee will soon start drafting </w:t>
            </w:r>
            <w:r w:rsidR="004939BA">
              <w:t>the questions</w:t>
            </w:r>
            <w:r w:rsidR="0064298A">
              <w:t>, and group is invited to input thoughts/suggestions.</w:t>
            </w:r>
          </w:p>
        </w:tc>
      </w:tr>
      <w:tr w:rsidR="009739B8" w:rsidRPr="009739B8" w14:paraId="4CA8A042" w14:textId="77777777" w:rsidTr="00A258B7">
        <w:tc>
          <w:tcPr>
            <w:tcW w:w="684" w:type="dxa"/>
          </w:tcPr>
          <w:p w14:paraId="0C0E5438" w14:textId="632B87C6" w:rsidR="009739B8" w:rsidRPr="009739B8" w:rsidRDefault="009739B8" w:rsidP="009739B8">
            <w:pPr>
              <w:spacing w:line="360" w:lineRule="auto"/>
              <w:rPr>
                <w:b/>
              </w:rPr>
            </w:pPr>
          </w:p>
        </w:tc>
        <w:tc>
          <w:tcPr>
            <w:tcW w:w="9906" w:type="dxa"/>
          </w:tcPr>
          <w:p w14:paraId="1CC1AA22" w14:textId="77777777" w:rsidR="009739B8" w:rsidRPr="009739B8" w:rsidRDefault="009739B8" w:rsidP="009739B8">
            <w:pPr>
              <w:spacing w:line="360" w:lineRule="auto"/>
              <w:rPr>
                <w:b/>
              </w:rPr>
            </w:pPr>
          </w:p>
        </w:tc>
      </w:tr>
      <w:tr w:rsidR="00684ED7" w:rsidRPr="00530365" w14:paraId="259FAF72" w14:textId="77777777" w:rsidTr="00CD6E83">
        <w:tc>
          <w:tcPr>
            <w:tcW w:w="684" w:type="dxa"/>
          </w:tcPr>
          <w:p w14:paraId="02FEE21F" w14:textId="117549CD" w:rsidR="00684ED7" w:rsidRPr="00530365" w:rsidRDefault="007F44E4" w:rsidP="00AF2AD5">
            <w:pPr>
              <w:spacing w:line="360" w:lineRule="auto"/>
              <w:rPr>
                <w:b/>
              </w:rPr>
            </w:pPr>
            <w:r w:rsidRPr="00530365">
              <w:rPr>
                <w:b/>
              </w:rPr>
              <w:t>5</w:t>
            </w:r>
          </w:p>
        </w:tc>
        <w:tc>
          <w:tcPr>
            <w:tcW w:w="9906" w:type="dxa"/>
          </w:tcPr>
          <w:p w14:paraId="07355F8F" w14:textId="6CDA1198" w:rsidR="00684ED7" w:rsidRPr="00530365" w:rsidRDefault="00B43370" w:rsidP="008D0815">
            <w:pPr>
              <w:contextualSpacing/>
              <w:rPr>
                <w:b/>
              </w:rPr>
            </w:pPr>
            <w:r>
              <w:rPr>
                <w:b/>
              </w:rPr>
              <w:t>Treasurer’s report (KG)</w:t>
            </w:r>
          </w:p>
        </w:tc>
      </w:tr>
      <w:tr w:rsidR="00684ED7" w:rsidRPr="00530365" w14:paraId="021232C2" w14:textId="77777777" w:rsidTr="00B43370">
        <w:trPr>
          <w:trHeight w:val="369"/>
        </w:trPr>
        <w:tc>
          <w:tcPr>
            <w:tcW w:w="684" w:type="dxa"/>
          </w:tcPr>
          <w:p w14:paraId="7A1A5F40" w14:textId="50945157" w:rsidR="00684ED7" w:rsidRPr="00040CBE" w:rsidRDefault="000C4131" w:rsidP="00AF2AD5">
            <w:pPr>
              <w:spacing w:line="360" w:lineRule="auto"/>
            </w:pPr>
            <w:r w:rsidRPr="00040CBE">
              <w:t xml:space="preserve">  </w:t>
            </w:r>
          </w:p>
        </w:tc>
        <w:tc>
          <w:tcPr>
            <w:tcW w:w="9906" w:type="dxa"/>
          </w:tcPr>
          <w:p w14:paraId="1050E969" w14:textId="77777777" w:rsidR="002C2A06" w:rsidRPr="00445338" w:rsidRDefault="005D4838" w:rsidP="00B43370">
            <w:pPr>
              <w:spacing w:line="360" w:lineRule="auto"/>
              <w:rPr>
                <w:i/>
              </w:rPr>
            </w:pPr>
            <w:r w:rsidRPr="00445338">
              <w:rPr>
                <w:i/>
              </w:rPr>
              <w:t>5.</w:t>
            </w:r>
            <w:r w:rsidR="003B004E" w:rsidRPr="00445338">
              <w:rPr>
                <w:i/>
              </w:rPr>
              <w:t>1</w:t>
            </w:r>
            <w:r w:rsidRPr="00445338">
              <w:rPr>
                <w:i/>
              </w:rPr>
              <w:t xml:space="preserve"> </w:t>
            </w:r>
            <w:r w:rsidR="00B43370" w:rsidRPr="00445338">
              <w:rPr>
                <w:i/>
              </w:rPr>
              <w:t>Group’s accounts</w:t>
            </w:r>
          </w:p>
          <w:p w14:paraId="60C509B4" w14:textId="4C989184" w:rsidR="00E4639B" w:rsidRPr="00040CBE" w:rsidRDefault="00E4639B" w:rsidP="00D30238">
            <w:r>
              <w:t>KG presented the group accounts</w:t>
            </w:r>
            <w:r w:rsidR="00F73F8E">
              <w:t xml:space="preserve"> for 2019–2020</w:t>
            </w:r>
            <w:r>
              <w:t xml:space="preserve">; </w:t>
            </w:r>
            <w:r w:rsidR="00F73F8E">
              <w:t xml:space="preserve">Income </w:t>
            </w:r>
            <w:r w:rsidR="00D30238">
              <w:t>totalled</w:t>
            </w:r>
            <w:r w:rsidR="00F73F8E">
              <w:t xml:space="preserve"> £916.10 (£800 from </w:t>
            </w:r>
            <w:proofErr w:type="spellStart"/>
            <w:r w:rsidR="00F73F8E">
              <w:t>CIfA</w:t>
            </w:r>
            <w:proofErr w:type="spellEnd"/>
            <w:r w:rsidR="00F73F8E">
              <w:t xml:space="preserve">, and </w:t>
            </w:r>
            <w:r w:rsidR="00D30238">
              <w:t>£116.10 from non-membership fees</w:t>
            </w:r>
            <w:r w:rsidR="00F73F8E">
              <w:t>)</w:t>
            </w:r>
            <w:r w:rsidR="00D30238">
              <w:t>, and Expenditure totalled £509.55 (£489.55 on committee travel to meetings, and £20.00 on the postcard competition prize). There was no spending on room hire for committee meetings, as they take place at Historic England offices, arranged by ZH. The account is therefore in £406.55 credit.</w:t>
            </w:r>
          </w:p>
        </w:tc>
      </w:tr>
      <w:tr w:rsidR="009739B8" w:rsidRPr="009739B8" w14:paraId="782F58D6" w14:textId="77777777" w:rsidTr="00A258B7">
        <w:tc>
          <w:tcPr>
            <w:tcW w:w="684" w:type="dxa"/>
          </w:tcPr>
          <w:p w14:paraId="4C08B24C" w14:textId="77777777" w:rsidR="009739B8" w:rsidRPr="009739B8" w:rsidRDefault="009739B8" w:rsidP="009739B8">
            <w:pPr>
              <w:spacing w:line="360" w:lineRule="auto"/>
              <w:rPr>
                <w:b/>
              </w:rPr>
            </w:pPr>
          </w:p>
        </w:tc>
        <w:tc>
          <w:tcPr>
            <w:tcW w:w="9906" w:type="dxa"/>
          </w:tcPr>
          <w:p w14:paraId="04ACE73A" w14:textId="77777777" w:rsidR="009739B8" w:rsidRPr="009739B8" w:rsidRDefault="009739B8" w:rsidP="009739B8">
            <w:pPr>
              <w:spacing w:line="360" w:lineRule="auto"/>
              <w:rPr>
                <w:b/>
              </w:rPr>
            </w:pPr>
          </w:p>
        </w:tc>
      </w:tr>
      <w:tr w:rsidR="00684ED7" w:rsidRPr="00530365" w14:paraId="60DB38F0" w14:textId="77777777" w:rsidTr="00CD6E83">
        <w:tc>
          <w:tcPr>
            <w:tcW w:w="684" w:type="dxa"/>
          </w:tcPr>
          <w:p w14:paraId="0A508F80" w14:textId="10C3E738" w:rsidR="00684ED7" w:rsidRPr="00530365" w:rsidRDefault="005B7C51" w:rsidP="00AF2AD5">
            <w:pPr>
              <w:spacing w:line="360" w:lineRule="auto"/>
            </w:pPr>
            <w:r w:rsidRPr="00530365">
              <w:rPr>
                <w:b/>
              </w:rPr>
              <w:lastRenderedPageBreak/>
              <w:t>6</w:t>
            </w:r>
          </w:p>
        </w:tc>
        <w:tc>
          <w:tcPr>
            <w:tcW w:w="9906" w:type="dxa"/>
          </w:tcPr>
          <w:p w14:paraId="73961CC9" w14:textId="3E53BE6D" w:rsidR="00684ED7" w:rsidRPr="005B7C51" w:rsidRDefault="00B43370" w:rsidP="00B43370">
            <w:pPr>
              <w:spacing w:line="360" w:lineRule="auto"/>
              <w:rPr>
                <w:b/>
              </w:rPr>
            </w:pPr>
            <w:r>
              <w:rPr>
                <w:b/>
              </w:rPr>
              <w:t>Group discussion (All group, TA chair)</w:t>
            </w:r>
          </w:p>
        </w:tc>
      </w:tr>
      <w:tr w:rsidR="00684ED7" w:rsidRPr="00530365" w14:paraId="02BF3422" w14:textId="77777777" w:rsidTr="00CD6E83">
        <w:tc>
          <w:tcPr>
            <w:tcW w:w="684" w:type="dxa"/>
          </w:tcPr>
          <w:p w14:paraId="55243B02" w14:textId="0BC49CE6" w:rsidR="00684ED7" w:rsidRPr="00530365" w:rsidRDefault="00684ED7" w:rsidP="00AF2AD5">
            <w:pPr>
              <w:spacing w:line="360" w:lineRule="auto"/>
              <w:rPr>
                <w:b/>
              </w:rPr>
            </w:pPr>
          </w:p>
        </w:tc>
        <w:tc>
          <w:tcPr>
            <w:tcW w:w="9906" w:type="dxa"/>
          </w:tcPr>
          <w:p w14:paraId="2803A76F" w14:textId="0609BF47" w:rsidR="00B43370" w:rsidRPr="00445338" w:rsidRDefault="002F2305" w:rsidP="00B43370">
            <w:pPr>
              <w:spacing w:line="360" w:lineRule="auto"/>
              <w:rPr>
                <w:i/>
              </w:rPr>
            </w:pPr>
            <w:r w:rsidRPr="00445338">
              <w:rPr>
                <w:i/>
              </w:rPr>
              <w:t>6.</w:t>
            </w:r>
            <w:r w:rsidR="002B5FCB" w:rsidRPr="00445338">
              <w:rPr>
                <w:i/>
              </w:rPr>
              <w:t>1</w:t>
            </w:r>
            <w:r w:rsidRPr="00445338">
              <w:rPr>
                <w:i/>
              </w:rPr>
              <w:t xml:space="preserve"> </w:t>
            </w:r>
            <w:r w:rsidR="00B43370" w:rsidRPr="00445338">
              <w:rPr>
                <w:i/>
              </w:rPr>
              <w:t>Topics and issues raised by group members</w:t>
            </w:r>
          </w:p>
          <w:p w14:paraId="70E41A0B" w14:textId="12FF7CA9" w:rsidR="00E35E94" w:rsidRDefault="00B43370" w:rsidP="00E35E94">
            <w:pPr>
              <w:spacing w:after="240"/>
            </w:pPr>
            <w:r w:rsidRPr="00B43370">
              <w:t>Effect of Covid-19</w:t>
            </w:r>
            <w:r w:rsidR="00E35E94">
              <w:t xml:space="preserve"> – in terms of the group’s activities, the main impact of this has been on the postponing and scheduling of events (AAG and </w:t>
            </w:r>
            <w:proofErr w:type="spellStart"/>
            <w:r w:rsidR="00E35E94">
              <w:t>CIfA</w:t>
            </w:r>
            <w:proofErr w:type="spellEnd"/>
            <w:r w:rsidR="00E35E94">
              <w:t xml:space="preserve"> annual conferences).</w:t>
            </w:r>
          </w:p>
          <w:p w14:paraId="14134B46" w14:textId="24F4135A" w:rsidR="00EB498F" w:rsidRDefault="001274BF" w:rsidP="00E35E94">
            <w:pPr>
              <w:spacing w:after="240"/>
            </w:pPr>
            <w:proofErr w:type="spellStart"/>
            <w:r>
              <w:t>CIfA</w:t>
            </w:r>
            <w:proofErr w:type="spellEnd"/>
            <w:r w:rsidR="00E35E94">
              <w:t xml:space="preserve"> virtual</w:t>
            </w:r>
            <w:r>
              <w:t xml:space="preserve"> tea</w:t>
            </w:r>
            <w:r w:rsidR="00545C96">
              <w:t xml:space="preserve"> </w:t>
            </w:r>
            <w:r>
              <w:t>breaks</w:t>
            </w:r>
            <w:r w:rsidR="00E35E94">
              <w:t xml:space="preserve"> – these are being run by </w:t>
            </w:r>
            <w:proofErr w:type="spellStart"/>
            <w:r w:rsidR="00E35E94">
              <w:t>CIfA</w:t>
            </w:r>
            <w:proofErr w:type="spellEnd"/>
            <w:r w:rsidR="00E35E94">
              <w:t xml:space="preserve"> on Zoom, and there is interest to have an archives special interest group event, which MK will organise [of the various dates suggested, Friday 10 July 2020 has since been selected].</w:t>
            </w:r>
          </w:p>
          <w:p w14:paraId="4CEBF296" w14:textId="0E5F5C8C" w:rsidR="001E226D" w:rsidRDefault="001E226D" w:rsidP="00E35E94">
            <w:pPr>
              <w:spacing w:after="240"/>
            </w:pPr>
            <w:r>
              <w:t xml:space="preserve">On the Zoom chat, a few group members requested some form of introduction/training on using ADS. KG responded that </w:t>
            </w:r>
            <w:r w:rsidRPr="001E226D">
              <w:t>ADS is working on some videos</w:t>
            </w:r>
            <w:r>
              <w:t xml:space="preserve"> and</w:t>
            </w:r>
            <w:r w:rsidRPr="001E226D">
              <w:t xml:space="preserve"> webinars at the moment</w:t>
            </w:r>
            <w:r>
              <w:t>; members should</w:t>
            </w:r>
            <w:r w:rsidRPr="001E226D">
              <w:t xml:space="preserve"> </w:t>
            </w:r>
            <w:r>
              <w:t>keep an e</w:t>
            </w:r>
            <w:bookmarkStart w:id="0" w:name="_GoBack"/>
            <w:bookmarkEnd w:id="0"/>
            <w:r>
              <w:t>ye on the</w:t>
            </w:r>
            <w:r w:rsidRPr="001E226D">
              <w:t xml:space="preserve"> </w:t>
            </w:r>
            <w:r>
              <w:t>ADS</w:t>
            </w:r>
            <w:r w:rsidRPr="001E226D">
              <w:t xml:space="preserve"> social media for info</w:t>
            </w:r>
            <w:r>
              <w:t>rmation.</w:t>
            </w:r>
          </w:p>
          <w:p w14:paraId="42971D51" w14:textId="0DD8520C" w:rsidR="00E35E94" w:rsidRDefault="00E35E94" w:rsidP="00E35E94">
            <w:pPr>
              <w:spacing w:after="240"/>
            </w:pPr>
            <w:r>
              <w:t xml:space="preserve">DF summarised the current Covid-19 situation in terms </w:t>
            </w:r>
            <w:r w:rsidR="003A3BA8">
              <w:t xml:space="preserve">Museums </w:t>
            </w:r>
            <w:r w:rsidR="000A139D">
              <w:t>Worcester</w:t>
            </w:r>
            <w:r w:rsidR="003A3BA8">
              <w:t>shire</w:t>
            </w:r>
            <w:r w:rsidR="000A139D">
              <w:t>; there ha</w:t>
            </w:r>
            <w:r w:rsidR="00C012E3">
              <w:t>d</w:t>
            </w:r>
            <w:r w:rsidR="000A139D">
              <w:t xml:space="preserve"> been a drop in</w:t>
            </w:r>
            <w:r w:rsidR="00C012E3">
              <w:t xml:space="preserve"> physical</w:t>
            </w:r>
            <w:r w:rsidR="000A139D">
              <w:t xml:space="preserve"> de</w:t>
            </w:r>
            <w:r w:rsidR="003A3BA8">
              <w:t>positions and related enquiries</w:t>
            </w:r>
            <w:r w:rsidR="00C012E3">
              <w:t>.</w:t>
            </w:r>
            <w:r w:rsidR="003A3BA8" w:rsidRPr="003A3BA8">
              <w:t xml:space="preserve"> Only essential work has been carried out in store in line with instructions issued by ACE. No Museums Worcestershire staff have been furloughed but work during lockdown has been prioritised to isolation outreach and being ready for business</w:t>
            </w:r>
            <w:r w:rsidR="003A3BA8">
              <w:t>.</w:t>
            </w:r>
            <w:r w:rsidR="00C012E3">
              <w:t xml:space="preserve"> </w:t>
            </w:r>
            <w:r w:rsidR="000A139D">
              <w:t>Efforts are now focussed on re-opening on 4 July.</w:t>
            </w:r>
            <w:r>
              <w:t xml:space="preserve"> KG</w:t>
            </w:r>
            <w:r w:rsidR="000A139D">
              <w:t xml:space="preserve"> also</w:t>
            </w:r>
            <w:r>
              <w:t xml:space="preserve"> gave a summary of digital depositions to the ADS during recent times</w:t>
            </w:r>
            <w:r w:rsidR="000A139D">
              <w:t>; having reached a trough in the numbers of digital depositions, the number is now very slightly increasing.</w:t>
            </w:r>
          </w:p>
          <w:p w14:paraId="73237381" w14:textId="2656C8E2" w:rsidR="00C012E3" w:rsidRDefault="00C012E3" w:rsidP="00E35E94">
            <w:pPr>
              <w:spacing w:after="240"/>
            </w:pPr>
            <w:r>
              <w:t>More widely, DF highlighted the large numbers of staff that have been furloughed within the museum sector, and concerns</w:t>
            </w:r>
            <w:r w:rsidR="001C5293">
              <w:t xml:space="preserve"> about</w:t>
            </w:r>
            <w:r>
              <w:t xml:space="preserve"> </w:t>
            </w:r>
            <w:r w:rsidR="001C5293">
              <w:t xml:space="preserve">the challenges </w:t>
            </w:r>
            <w:r>
              <w:t>that the sector will face in the future.</w:t>
            </w:r>
          </w:p>
          <w:p w14:paraId="69F8A42D" w14:textId="0B413AB1" w:rsidR="00D30238" w:rsidRPr="00186AE0" w:rsidRDefault="00D30238" w:rsidP="00E35E94">
            <w:pPr>
              <w:spacing w:line="360" w:lineRule="auto"/>
            </w:pPr>
            <w:r>
              <w:t>No issues or discussions were raised by the group members.</w:t>
            </w:r>
          </w:p>
        </w:tc>
      </w:tr>
      <w:tr w:rsidR="009739B8" w:rsidRPr="009739B8" w14:paraId="34E85CC5" w14:textId="77777777" w:rsidTr="00A258B7">
        <w:tc>
          <w:tcPr>
            <w:tcW w:w="684" w:type="dxa"/>
          </w:tcPr>
          <w:p w14:paraId="290DB0E9" w14:textId="45A1CB84" w:rsidR="009739B8" w:rsidRPr="009739B8" w:rsidRDefault="009739B8" w:rsidP="009739B8">
            <w:pPr>
              <w:spacing w:line="360" w:lineRule="auto"/>
              <w:rPr>
                <w:b/>
              </w:rPr>
            </w:pPr>
          </w:p>
        </w:tc>
        <w:tc>
          <w:tcPr>
            <w:tcW w:w="9906" w:type="dxa"/>
          </w:tcPr>
          <w:p w14:paraId="0D48977D" w14:textId="77777777" w:rsidR="009739B8" w:rsidRPr="009739B8" w:rsidRDefault="009739B8" w:rsidP="009739B8">
            <w:pPr>
              <w:spacing w:line="360" w:lineRule="auto"/>
              <w:rPr>
                <w:b/>
              </w:rPr>
            </w:pPr>
          </w:p>
        </w:tc>
      </w:tr>
      <w:tr w:rsidR="00A258B7" w:rsidRPr="009739B8" w14:paraId="53139831" w14:textId="77777777" w:rsidTr="00A258B7">
        <w:tc>
          <w:tcPr>
            <w:tcW w:w="684" w:type="dxa"/>
          </w:tcPr>
          <w:p w14:paraId="381F7DC5" w14:textId="6B0955B3" w:rsidR="00A258B7" w:rsidRPr="009739B8" w:rsidRDefault="00A258B7" w:rsidP="009739B8">
            <w:pPr>
              <w:spacing w:line="360" w:lineRule="auto"/>
              <w:rPr>
                <w:b/>
              </w:rPr>
            </w:pPr>
            <w:r>
              <w:rPr>
                <w:b/>
              </w:rPr>
              <w:t>7</w:t>
            </w:r>
          </w:p>
        </w:tc>
        <w:tc>
          <w:tcPr>
            <w:tcW w:w="9906" w:type="dxa"/>
          </w:tcPr>
          <w:p w14:paraId="2B28B0CE" w14:textId="6029B08E" w:rsidR="00A258B7" w:rsidRPr="009739B8" w:rsidRDefault="00A258B7" w:rsidP="009739B8">
            <w:pPr>
              <w:spacing w:line="360" w:lineRule="auto"/>
              <w:rPr>
                <w:b/>
              </w:rPr>
            </w:pPr>
            <w:r>
              <w:rPr>
                <w:b/>
              </w:rPr>
              <w:t>AOB</w:t>
            </w:r>
          </w:p>
        </w:tc>
      </w:tr>
      <w:tr w:rsidR="00A258B7" w:rsidRPr="009739B8" w14:paraId="1122A9C0" w14:textId="77777777" w:rsidTr="00A258B7">
        <w:tc>
          <w:tcPr>
            <w:tcW w:w="684" w:type="dxa"/>
          </w:tcPr>
          <w:p w14:paraId="1E58C25F" w14:textId="77777777" w:rsidR="00A258B7" w:rsidRPr="009739B8" w:rsidRDefault="00A258B7" w:rsidP="009739B8">
            <w:pPr>
              <w:spacing w:line="360" w:lineRule="auto"/>
              <w:rPr>
                <w:b/>
              </w:rPr>
            </w:pPr>
          </w:p>
        </w:tc>
        <w:tc>
          <w:tcPr>
            <w:tcW w:w="9906" w:type="dxa"/>
          </w:tcPr>
          <w:p w14:paraId="4E2589C2" w14:textId="2861B912" w:rsidR="00A258B7" w:rsidRPr="00E4639B" w:rsidRDefault="00C012E3" w:rsidP="00C012E3">
            <w:r>
              <w:t xml:space="preserve">TA mentioned that the group continues to work with other </w:t>
            </w:r>
            <w:proofErr w:type="spellStart"/>
            <w:r>
              <w:t>CIfA</w:t>
            </w:r>
            <w:proofErr w:type="spellEnd"/>
            <w:r>
              <w:t xml:space="preserve"> SIGs, in particular the </w:t>
            </w:r>
            <w:r w:rsidRPr="00C012E3">
              <w:rPr>
                <w:i/>
              </w:rPr>
              <w:t>Finds Group</w:t>
            </w:r>
            <w:r>
              <w:t xml:space="preserve"> and </w:t>
            </w:r>
            <w:r w:rsidRPr="00C012E3">
              <w:rPr>
                <w:i/>
              </w:rPr>
              <w:t>Information Management</w:t>
            </w:r>
            <w:r>
              <w:rPr>
                <w:i/>
              </w:rPr>
              <w:t xml:space="preserve"> Group</w:t>
            </w:r>
            <w:r>
              <w:t xml:space="preserve">. </w:t>
            </w:r>
            <w:r w:rsidR="00E4639B" w:rsidRPr="00E4639B">
              <w:t>ZH remind</w:t>
            </w:r>
            <w:r>
              <w:t>ed</w:t>
            </w:r>
            <w:r w:rsidR="00E4639B" w:rsidRPr="00E4639B">
              <w:t xml:space="preserve"> everyone that all the group’s</w:t>
            </w:r>
            <w:r w:rsidR="00E4639B">
              <w:t xml:space="preserve"> documents are available on the group’s webpage</w:t>
            </w:r>
            <w:r>
              <w:t xml:space="preserve"> [</w:t>
            </w:r>
            <w:hyperlink r:id="rId7" w:history="1">
              <w:r w:rsidRPr="00C012E3">
                <w:rPr>
                  <w:rStyle w:val="Hyperlink"/>
                </w:rPr>
                <w:t>https://www.archaeologists.net/groups/archives</w:t>
              </w:r>
            </w:hyperlink>
            <w:r>
              <w:t>]</w:t>
            </w:r>
            <w:r w:rsidR="00E4639B">
              <w:t>.</w:t>
            </w:r>
          </w:p>
        </w:tc>
      </w:tr>
      <w:tr w:rsidR="00E4639B" w:rsidRPr="009739B8" w14:paraId="72924641" w14:textId="77777777" w:rsidTr="00A258B7">
        <w:tc>
          <w:tcPr>
            <w:tcW w:w="684" w:type="dxa"/>
          </w:tcPr>
          <w:p w14:paraId="55782414" w14:textId="77777777" w:rsidR="00E4639B" w:rsidRPr="009739B8" w:rsidRDefault="00E4639B" w:rsidP="009739B8">
            <w:pPr>
              <w:spacing w:line="360" w:lineRule="auto"/>
              <w:rPr>
                <w:b/>
              </w:rPr>
            </w:pPr>
          </w:p>
        </w:tc>
        <w:tc>
          <w:tcPr>
            <w:tcW w:w="9906" w:type="dxa"/>
          </w:tcPr>
          <w:p w14:paraId="7D0CE3F6" w14:textId="77777777" w:rsidR="00E4639B" w:rsidRPr="009739B8" w:rsidRDefault="00E4639B" w:rsidP="009739B8">
            <w:pPr>
              <w:spacing w:line="360" w:lineRule="auto"/>
              <w:rPr>
                <w:b/>
              </w:rPr>
            </w:pPr>
          </w:p>
        </w:tc>
      </w:tr>
      <w:tr w:rsidR="00684ED7" w:rsidRPr="00530365" w14:paraId="4797E509" w14:textId="77777777" w:rsidTr="005B7C51">
        <w:trPr>
          <w:trHeight w:val="456"/>
        </w:trPr>
        <w:tc>
          <w:tcPr>
            <w:tcW w:w="684" w:type="dxa"/>
          </w:tcPr>
          <w:p w14:paraId="7C3FB166" w14:textId="2433194D" w:rsidR="00684ED7" w:rsidRPr="00530365" w:rsidRDefault="00A258B7" w:rsidP="00AF2AD5">
            <w:pPr>
              <w:spacing w:line="360" w:lineRule="auto"/>
              <w:rPr>
                <w:b/>
              </w:rPr>
            </w:pPr>
            <w:r>
              <w:rPr>
                <w:b/>
              </w:rPr>
              <w:t>8</w:t>
            </w:r>
          </w:p>
        </w:tc>
        <w:tc>
          <w:tcPr>
            <w:tcW w:w="9906" w:type="dxa"/>
          </w:tcPr>
          <w:p w14:paraId="328586FA" w14:textId="290BE6D3" w:rsidR="00F4360E" w:rsidRPr="005B7C51" w:rsidRDefault="00B43370" w:rsidP="00B43370">
            <w:pPr>
              <w:spacing w:line="360" w:lineRule="auto"/>
              <w:rPr>
                <w:b/>
              </w:rPr>
            </w:pPr>
            <w:r>
              <w:rPr>
                <w:b/>
              </w:rPr>
              <w:t>Closing remarks and thanks (TA)</w:t>
            </w:r>
          </w:p>
        </w:tc>
      </w:tr>
      <w:tr w:rsidR="00F24592" w:rsidRPr="00530365" w14:paraId="55673E0C" w14:textId="77777777" w:rsidTr="005B7C51">
        <w:trPr>
          <w:trHeight w:val="456"/>
        </w:trPr>
        <w:tc>
          <w:tcPr>
            <w:tcW w:w="684" w:type="dxa"/>
          </w:tcPr>
          <w:p w14:paraId="68AF121B" w14:textId="77777777" w:rsidR="00F24592" w:rsidRDefault="00F24592" w:rsidP="00AF2AD5">
            <w:pPr>
              <w:spacing w:line="360" w:lineRule="auto"/>
              <w:rPr>
                <w:b/>
              </w:rPr>
            </w:pPr>
          </w:p>
        </w:tc>
        <w:tc>
          <w:tcPr>
            <w:tcW w:w="9906" w:type="dxa"/>
          </w:tcPr>
          <w:p w14:paraId="75CB32C5" w14:textId="75A75DD1" w:rsidR="00C012E3" w:rsidRDefault="00C012E3" w:rsidP="00D30238">
            <w:r>
              <w:t>TA thanked everyone for attending.</w:t>
            </w:r>
          </w:p>
          <w:p w14:paraId="0F67A668" w14:textId="77777777" w:rsidR="00C012E3" w:rsidRDefault="00C012E3" w:rsidP="00D30238"/>
          <w:p w14:paraId="1F568634" w14:textId="2E8336B1" w:rsidR="00F24592" w:rsidRDefault="00F24592" w:rsidP="00D30238">
            <w:pPr>
              <w:rPr>
                <w:b/>
              </w:rPr>
            </w:pPr>
            <w:r w:rsidRPr="00F24592">
              <w:t>Addendum: the committee would also like to thank MK for her help and suppo</w:t>
            </w:r>
            <w:r w:rsidR="00445338">
              <w:t>rt with the meetings and beyond.</w:t>
            </w:r>
          </w:p>
        </w:tc>
      </w:tr>
    </w:tbl>
    <w:p w14:paraId="0B577176" w14:textId="77777777" w:rsidR="00C1621C" w:rsidRPr="00530365" w:rsidRDefault="00C1621C" w:rsidP="00A258B7"/>
    <w:sectPr w:rsidR="00C1621C" w:rsidRPr="00530365" w:rsidSect="008D081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D66"/>
    <w:multiLevelType w:val="hybridMultilevel"/>
    <w:tmpl w:val="506C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567415"/>
    <w:multiLevelType w:val="hybridMultilevel"/>
    <w:tmpl w:val="3A9A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DE53E0"/>
    <w:multiLevelType w:val="hybridMultilevel"/>
    <w:tmpl w:val="1D489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397C7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25117F"/>
    <w:multiLevelType w:val="hybridMultilevel"/>
    <w:tmpl w:val="EFA0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B069FE"/>
    <w:multiLevelType w:val="hybridMultilevel"/>
    <w:tmpl w:val="A9A47E5A"/>
    <w:lvl w:ilvl="0" w:tplc="08A400B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8B2016E"/>
    <w:multiLevelType w:val="hybridMultilevel"/>
    <w:tmpl w:val="0104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78512B"/>
    <w:multiLevelType w:val="hybridMultilevel"/>
    <w:tmpl w:val="7F5EA356"/>
    <w:lvl w:ilvl="0" w:tplc="B5C615B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864CFF"/>
    <w:multiLevelType w:val="hybridMultilevel"/>
    <w:tmpl w:val="53DA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A66F32"/>
    <w:multiLevelType w:val="hybridMultilevel"/>
    <w:tmpl w:val="5E98868C"/>
    <w:lvl w:ilvl="0" w:tplc="B5C615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781061"/>
    <w:multiLevelType w:val="hybridMultilevel"/>
    <w:tmpl w:val="0570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BC2EC2"/>
    <w:multiLevelType w:val="hybridMultilevel"/>
    <w:tmpl w:val="0A18927E"/>
    <w:lvl w:ilvl="0" w:tplc="08A400B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8FC4040"/>
    <w:multiLevelType w:val="hybridMultilevel"/>
    <w:tmpl w:val="1D8256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55572FE9"/>
    <w:multiLevelType w:val="hybridMultilevel"/>
    <w:tmpl w:val="85744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857B62"/>
    <w:multiLevelType w:val="hybridMultilevel"/>
    <w:tmpl w:val="5E64A41E"/>
    <w:lvl w:ilvl="0" w:tplc="89F2AEF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22281B"/>
    <w:multiLevelType w:val="hybridMultilevel"/>
    <w:tmpl w:val="B5C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100C5B"/>
    <w:multiLevelType w:val="hybridMultilevel"/>
    <w:tmpl w:val="3DF6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293A93"/>
    <w:multiLevelType w:val="hybridMultilevel"/>
    <w:tmpl w:val="A18E2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640421"/>
    <w:multiLevelType w:val="hybridMultilevel"/>
    <w:tmpl w:val="96B8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BF26EC"/>
    <w:multiLevelType w:val="hybridMultilevel"/>
    <w:tmpl w:val="DAD4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98242C"/>
    <w:multiLevelType w:val="hybridMultilevel"/>
    <w:tmpl w:val="BC627310"/>
    <w:lvl w:ilvl="0" w:tplc="B7249600">
      <w:start w:val="1"/>
      <w:numFmt w:val="bullet"/>
      <w:lvlText w:val=""/>
      <w:lvlJc w:val="left"/>
      <w:pPr>
        <w:ind w:left="780" w:hanging="360"/>
      </w:pPr>
      <w:rPr>
        <w:rFonts w:ascii="Symbol" w:hAnsi="Symbol" w:hint="default"/>
        <w:color w:val="FF000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7A527026"/>
    <w:multiLevelType w:val="hybridMultilevel"/>
    <w:tmpl w:val="7704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CC2BB6"/>
    <w:multiLevelType w:val="hybridMultilevel"/>
    <w:tmpl w:val="58820B66"/>
    <w:lvl w:ilvl="0" w:tplc="96FA653E">
      <w:start w:val="1"/>
      <w:numFmt w:val="bullet"/>
      <w:lvlText w:val="•"/>
      <w:lvlJc w:val="left"/>
      <w:pPr>
        <w:tabs>
          <w:tab w:val="num" w:pos="720"/>
        </w:tabs>
        <w:ind w:left="720" w:hanging="360"/>
      </w:pPr>
      <w:rPr>
        <w:rFonts w:ascii="Arial" w:hAnsi="Arial" w:hint="default"/>
      </w:rPr>
    </w:lvl>
    <w:lvl w:ilvl="1" w:tplc="833AD254">
      <w:start w:val="781"/>
      <w:numFmt w:val="bullet"/>
      <w:lvlText w:val="•"/>
      <w:lvlJc w:val="left"/>
      <w:pPr>
        <w:tabs>
          <w:tab w:val="num" w:pos="1440"/>
        </w:tabs>
        <w:ind w:left="1440" w:hanging="360"/>
      </w:pPr>
      <w:rPr>
        <w:rFonts w:ascii="Arial" w:hAnsi="Arial" w:hint="default"/>
      </w:rPr>
    </w:lvl>
    <w:lvl w:ilvl="2" w:tplc="98EC0FBA">
      <w:start w:val="781"/>
      <w:numFmt w:val="bullet"/>
      <w:lvlText w:val="•"/>
      <w:lvlJc w:val="left"/>
      <w:pPr>
        <w:tabs>
          <w:tab w:val="num" w:pos="2160"/>
        </w:tabs>
        <w:ind w:left="2160" w:hanging="360"/>
      </w:pPr>
      <w:rPr>
        <w:rFonts w:ascii="Arial" w:hAnsi="Arial" w:hint="default"/>
      </w:rPr>
    </w:lvl>
    <w:lvl w:ilvl="3" w:tplc="D24A04E0" w:tentative="1">
      <w:start w:val="1"/>
      <w:numFmt w:val="bullet"/>
      <w:lvlText w:val="•"/>
      <w:lvlJc w:val="left"/>
      <w:pPr>
        <w:tabs>
          <w:tab w:val="num" w:pos="2880"/>
        </w:tabs>
        <w:ind w:left="2880" w:hanging="360"/>
      </w:pPr>
      <w:rPr>
        <w:rFonts w:ascii="Arial" w:hAnsi="Arial" w:hint="default"/>
      </w:rPr>
    </w:lvl>
    <w:lvl w:ilvl="4" w:tplc="68806FB8" w:tentative="1">
      <w:start w:val="1"/>
      <w:numFmt w:val="bullet"/>
      <w:lvlText w:val="•"/>
      <w:lvlJc w:val="left"/>
      <w:pPr>
        <w:tabs>
          <w:tab w:val="num" w:pos="3600"/>
        </w:tabs>
        <w:ind w:left="3600" w:hanging="360"/>
      </w:pPr>
      <w:rPr>
        <w:rFonts w:ascii="Arial" w:hAnsi="Arial" w:hint="default"/>
      </w:rPr>
    </w:lvl>
    <w:lvl w:ilvl="5" w:tplc="3DDA46D6" w:tentative="1">
      <w:start w:val="1"/>
      <w:numFmt w:val="bullet"/>
      <w:lvlText w:val="•"/>
      <w:lvlJc w:val="left"/>
      <w:pPr>
        <w:tabs>
          <w:tab w:val="num" w:pos="4320"/>
        </w:tabs>
        <w:ind w:left="4320" w:hanging="360"/>
      </w:pPr>
      <w:rPr>
        <w:rFonts w:ascii="Arial" w:hAnsi="Arial" w:hint="default"/>
      </w:rPr>
    </w:lvl>
    <w:lvl w:ilvl="6" w:tplc="06E03306" w:tentative="1">
      <w:start w:val="1"/>
      <w:numFmt w:val="bullet"/>
      <w:lvlText w:val="•"/>
      <w:lvlJc w:val="left"/>
      <w:pPr>
        <w:tabs>
          <w:tab w:val="num" w:pos="5040"/>
        </w:tabs>
        <w:ind w:left="5040" w:hanging="360"/>
      </w:pPr>
      <w:rPr>
        <w:rFonts w:ascii="Arial" w:hAnsi="Arial" w:hint="default"/>
      </w:rPr>
    </w:lvl>
    <w:lvl w:ilvl="7" w:tplc="CFC2FF9C" w:tentative="1">
      <w:start w:val="1"/>
      <w:numFmt w:val="bullet"/>
      <w:lvlText w:val="•"/>
      <w:lvlJc w:val="left"/>
      <w:pPr>
        <w:tabs>
          <w:tab w:val="num" w:pos="5760"/>
        </w:tabs>
        <w:ind w:left="5760" w:hanging="360"/>
      </w:pPr>
      <w:rPr>
        <w:rFonts w:ascii="Arial" w:hAnsi="Arial" w:hint="default"/>
      </w:rPr>
    </w:lvl>
    <w:lvl w:ilvl="8" w:tplc="BA5E5CC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5"/>
  </w:num>
  <w:num w:numId="3">
    <w:abstractNumId w:val="16"/>
  </w:num>
  <w:num w:numId="4">
    <w:abstractNumId w:val="1"/>
  </w:num>
  <w:num w:numId="5">
    <w:abstractNumId w:val="21"/>
  </w:num>
  <w:num w:numId="6">
    <w:abstractNumId w:val="19"/>
  </w:num>
  <w:num w:numId="7">
    <w:abstractNumId w:val="8"/>
  </w:num>
  <w:num w:numId="8">
    <w:abstractNumId w:val="13"/>
  </w:num>
  <w:num w:numId="9">
    <w:abstractNumId w:val="2"/>
  </w:num>
  <w:num w:numId="10">
    <w:abstractNumId w:val="6"/>
  </w:num>
  <w:num w:numId="11">
    <w:abstractNumId w:val="14"/>
  </w:num>
  <w:num w:numId="12">
    <w:abstractNumId w:val="7"/>
  </w:num>
  <w:num w:numId="13">
    <w:abstractNumId w:val="9"/>
  </w:num>
  <w:num w:numId="14">
    <w:abstractNumId w:val="20"/>
  </w:num>
  <w:num w:numId="15">
    <w:abstractNumId w:val="4"/>
  </w:num>
  <w:num w:numId="16">
    <w:abstractNumId w:val="18"/>
  </w:num>
  <w:num w:numId="17">
    <w:abstractNumId w:val="15"/>
  </w:num>
  <w:num w:numId="18">
    <w:abstractNumId w:val="3"/>
  </w:num>
  <w:num w:numId="19">
    <w:abstractNumId w:val="12"/>
  </w:num>
  <w:num w:numId="20">
    <w:abstractNumId w:val="22"/>
  </w:num>
  <w:num w:numId="21">
    <w:abstractNumId w:val="0"/>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4C"/>
    <w:rsid w:val="00040CBE"/>
    <w:rsid w:val="00044F96"/>
    <w:rsid w:val="0005687C"/>
    <w:rsid w:val="000843CB"/>
    <w:rsid w:val="000905AD"/>
    <w:rsid w:val="00092097"/>
    <w:rsid w:val="000A139D"/>
    <w:rsid w:val="000A2288"/>
    <w:rsid w:val="000C4131"/>
    <w:rsid w:val="000E3B00"/>
    <w:rsid w:val="000E6134"/>
    <w:rsid w:val="0011275C"/>
    <w:rsid w:val="00125D28"/>
    <w:rsid w:val="001274BF"/>
    <w:rsid w:val="00141E2A"/>
    <w:rsid w:val="00143F38"/>
    <w:rsid w:val="0016561A"/>
    <w:rsid w:val="0016745F"/>
    <w:rsid w:val="00172B3F"/>
    <w:rsid w:val="0017498A"/>
    <w:rsid w:val="00186AE0"/>
    <w:rsid w:val="001B1256"/>
    <w:rsid w:val="001C5293"/>
    <w:rsid w:val="001E226D"/>
    <w:rsid w:val="0024156C"/>
    <w:rsid w:val="00247C9E"/>
    <w:rsid w:val="00250AC3"/>
    <w:rsid w:val="00284936"/>
    <w:rsid w:val="00285C93"/>
    <w:rsid w:val="002A3A1F"/>
    <w:rsid w:val="002B17ED"/>
    <w:rsid w:val="002B5235"/>
    <w:rsid w:val="002B5FCB"/>
    <w:rsid w:val="002C2A06"/>
    <w:rsid w:val="002D5D09"/>
    <w:rsid w:val="002F2305"/>
    <w:rsid w:val="00307AF6"/>
    <w:rsid w:val="0031715F"/>
    <w:rsid w:val="00341B86"/>
    <w:rsid w:val="003841ED"/>
    <w:rsid w:val="00386EA3"/>
    <w:rsid w:val="00392B4E"/>
    <w:rsid w:val="003A3BA8"/>
    <w:rsid w:val="003B004E"/>
    <w:rsid w:val="003F44E1"/>
    <w:rsid w:val="004028ED"/>
    <w:rsid w:val="00405A79"/>
    <w:rsid w:val="0041560F"/>
    <w:rsid w:val="004226A2"/>
    <w:rsid w:val="004231E6"/>
    <w:rsid w:val="00430D21"/>
    <w:rsid w:val="004346ED"/>
    <w:rsid w:val="00445338"/>
    <w:rsid w:val="00474F1A"/>
    <w:rsid w:val="004767BF"/>
    <w:rsid w:val="004939BA"/>
    <w:rsid w:val="004A7C82"/>
    <w:rsid w:val="004B2AB3"/>
    <w:rsid w:val="004D3BFF"/>
    <w:rsid w:val="004D3F8C"/>
    <w:rsid w:val="004D5D1C"/>
    <w:rsid w:val="00500EC5"/>
    <w:rsid w:val="005016DD"/>
    <w:rsid w:val="005107DA"/>
    <w:rsid w:val="005257F5"/>
    <w:rsid w:val="00530365"/>
    <w:rsid w:val="0053450A"/>
    <w:rsid w:val="005348FE"/>
    <w:rsid w:val="005351C1"/>
    <w:rsid w:val="00545C96"/>
    <w:rsid w:val="00550F21"/>
    <w:rsid w:val="005519DE"/>
    <w:rsid w:val="00573A3A"/>
    <w:rsid w:val="00586997"/>
    <w:rsid w:val="005B7BB0"/>
    <w:rsid w:val="005B7C51"/>
    <w:rsid w:val="005D4838"/>
    <w:rsid w:val="005D5892"/>
    <w:rsid w:val="005E4437"/>
    <w:rsid w:val="005E4F15"/>
    <w:rsid w:val="00613E46"/>
    <w:rsid w:val="0062213D"/>
    <w:rsid w:val="00626245"/>
    <w:rsid w:val="006365FB"/>
    <w:rsid w:val="0064298A"/>
    <w:rsid w:val="00655202"/>
    <w:rsid w:val="00681F69"/>
    <w:rsid w:val="00684ED7"/>
    <w:rsid w:val="00687DEA"/>
    <w:rsid w:val="006C50AE"/>
    <w:rsid w:val="006F49CD"/>
    <w:rsid w:val="0070304D"/>
    <w:rsid w:val="00725A9C"/>
    <w:rsid w:val="007335E5"/>
    <w:rsid w:val="00764E01"/>
    <w:rsid w:val="00784679"/>
    <w:rsid w:val="007926AE"/>
    <w:rsid w:val="007A46BB"/>
    <w:rsid w:val="007E0B27"/>
    <w:rsid w:val="007E4706"/>
    <w:rsid w:val="007F1033"/>
    <w:rsid w:val="007F361D"/>
    <w:rsid w:val="007F44E4"/>
    <w:rsid w:val="00834EBB"/>
    <w:rsid w:val="00841818"/>
    <w:rsid w:val="00863812"/>
    <w:rsid w:val="008817FC"/>
    <w:rsid w:val="00885AA6"/>
    <w:rsid w:val="00890EEB"/>
    <w:rsid w:val="00892004"/>
    <w:rsid w:val="008B31D4"/>
    <w:rsid w:val="008B5C7F"/>
    <w:rsid w:val="008D0815"/>
    <w:rsid w:val="008D3059"/>
    <w:rsid w:val="008D5CBA"/>
    <w:rsid w:val="00904708"/>
    <w:rsid w:val="00923E1A"/>
    <w:rsid w:val="009316A6"/>
    <w:rsid w:val="009413D5"/>
    <w:rsid w:val="009502E3"/>
    <w:rsid w:val="00955197"/>
    <w:rsid w:val="009574A2"/>
    <w:rsid w:val="009739B8"/>
    <w:rsid w:val="009A7DAA"/>
    <w:rsid w:val="009C6A71"/>
    <w:rsid w:val="009E081F"/>
    <w:rsid w:val="009F6F9B"/>
    <w:rsid w:val="00A23B2A"/>
    <w:rsid w:val="00A258B7"/>
    <w:rsid w:val="00A36FF3"/>
    <w:rsid w:val="00A41100"/>
    <w:rsid w:val="00A4274C"/>
    <w:rsid w:val="00A45B1F"/>
    <w:rsid w:val="00A67A7D"/>
    <w:rsid w:val="00AA02A6"/>
    <w:rsid w:val="00AB51F3"/>
    <w:rsid w:val="00AD0E4E"/>
    <w:rsid w:val="00AD22F8"/>
    <w:rsid w:val="00AF1059"/>
    <w:rsid w:val="00AF2AD5"/>
    <w:rsid w:val="00B11D33"/>
    <w:rsid w:val="00B13A56"/>
    <w:rsid w:val="00B25836"/>
    <w:rsid w:val="00B42867"/>
    <w:rsid w:val="00B43370"/>
    <w:rsid w:val="00B51CF1"/>
    <w:rsid w:val="00B730C7"/>
    <w:rsid w:val="00BB13E5"/>
    <w:rsid w:val="00BF6EBF"/>
    <w:rsid w:val="00C012E3"/>
    <w:rsid w:val="00C0454A"/>
    <w:rsid w:val="00C156FB"/>
    <w:rsid w:val="00C1621C"/>
    <w:rsid w:val="00C26F59"/>
    <w:rsid w:val="00C3552A"/>
    <w:rsid w:val="00C52ACD"/>
    <w:rsid w:val="00C61119"/>
    <w:rsid w:val="00C64167"/>
    <w:rsid w:val="00C91DBB"/>
    <w:rsid w:val="00CA7FC9"/>
    <w:rsid w:val="00CD6E83"/>
    <w:rsid w:val="00CE3B8E"/>
    <w:rsid w:val="00CF73CF"/>
    <w:rsid w:val="00D05C80"/>
    <w:rsid w:val="00D30238"/>
    <w:rsid w:val="00D436A8"/>
    <w:rsid w:val="00D44460"/>
    <w:rsid w:val="00D80E5D"/>
    <w:rsid w:val="00DF3974"/>
    <w:rsid w:val="00E01AEF"/>
    <w:rsid w:val="00E15BC7"/>
    <w:rsid w:val="00E31577"/>
    <w:rsid w:val="00E3303E"/>
    <w:rsid w:val="00E35E94"/>
    <w:rsid w:val="00E37AB9"/>
    <w:rsid w:val="00E4639B"/>
    <w:rsid w:val="00E9656F"/>
    <w:rsid w:val="00EA6E9F"/>
    <w:rsid w:val="00EB498F"/>
    <w:rsid w:val="00EE2D3E"/>
    <w:rsid w:val="00EE4D6C"/>
    <w:rsid w:val="00EF632F"/>
    <w:rsid w:val="00EF7AD3"/>
    <w:rsid w:val="00F24592"/>
    <w:rsid w:val="00F42CAB"/>
    <w:rsid w:val="00F4360E"/>
    <w:rsid w:val="00F71127"/>
    <w:rsid w:val="00F73F8E"/>
    <w:rsid w:val="00FF4CD0"/>
    <w:rsid w:val="00FF695E"/>
    <w:rsid w:val="00FF7E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0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21C"/>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655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0AC3"/>
    <w:rPr>
      <w:color w:val="0563C1" w:themeColor="hyperlink"/>
      <w:u w:val="single"/>
    </w:rPr>
  </w:style>
  <w:style w:type="paragraph" w:styleId="BalloonText">
    <w:name w:val="Balloon Text"/>
    <w:basedOn w:val="Normal"/>
    <w:link w:val="BalloonTextChar"/>
    <w:uiPriority w:val="99"/>
    <w:semiHidden/>
    <w:unhideWhenUsed/>
    <w:rsid w:val="00284936"/>
    <w:rPr>
      <w:rFonts w:ascii="Tahoma" w:hAnsi="Tahoma" w:cs="Tahoma"/>
      <w:sz w:val="16"/>
      <w:szCs w:val="16"/>
    </w:rPr>
  </w:style>
  <w:style w:type="character" w:customStyle="1" w:styleId="BalloonTextChar">
    <w:name w:val="Balloon Text Char"/>
    <w:basedOn w:val="DefaultParagraphFont"/>
    <w:link w:val="BalloonText"/>
    <w:uiPriority w:val="99"/>
    <w:semiHidden/>
    <w:rsid w:val="00284936"/>
    <w:rPr>
      <w:rFonts w:ascii="Tahoma" w:hAnsi="Tahoma" w:cs="Tahoma"/>
      <w:sz w:val="16"/>
      <w:szCs w:val="16"/>
    </w:rPr>
  </w:style>
  <w:style w:type="character" w:styleId="CommentReference">
    <w:name w:val="annotation reference"/>
    <w:basedOn w:val="DefaultParagraphFont"/>
    <w:uiPriority w:val="99"/>
    <w:semiHidden/>
    <w:unhideWhenUsed/>
    <w:rsid w:val="00CD6E83"/>
    <w:rPr>
      <w:sz w:val="16"/>
      <w:szCs w:val="16"/>
    </w:rPr>
  </w:style>
  <w:style w:type="paragraph" w:styleId="CommentText">
    <w:name w:val="annotation text"/>
    <w:basedOn w:val="Normal"/>
    <w:link w:val="CommentTextChar"/>
    <w:uiPriority w:val="99"/>
    <w:semiHidden/>
    <w:unhideWhenUsed/>
    <w:rsid w:val="00CD6E83"/>
    <w:rPr>
      <w:sz w:val="20"/>
      <w:szCs w:val="20"/>
    </w:rPr>
  </w:style>
  <w:style w:type="character" w:customStyle="1" w:styleId="CommentTextChar">
    <w:name w:val="Comment Text Char"/>
    <w:basedOn w:val="DefaultParagraphFont"/>
    <w:link w:val="CommentText"/>
    <w:uiPriority w:val="99"/>
    <w:semiHidden/>
    <w:rsid w:val="00CD6E83"/>
    <w:rPr>
      <w:rFonts w:ascii="Arial" w:hAnsi="Arial" w:cs="Arial"/>
    </w:rPr>
  </w:style>
  <w:style w:type="paragraph" w:styleId="CommentSubject">
    <w:name w:val="annotation subject"/>
    <w:basedOn w:val="CommentText"/>
    <w:next w:val="CommentText"/>
    <w:link w:val="CommentSubjectChar"/>
    <w:uiPriority w:val="99"/>
    <w:semiHidden/>
    <w:unhideWhenUsed/>
    <w:rsid w:val="00CD6E83"/>
    <w:rPr>
      <w:b/>
      <w:bCs/>
    </w:rPr>
  </w:style>
  <w:style w:type="character" w:customStyle="1" w:styleId="CommentSubjectChar">
    <w:name w:val="Comment Subject Char"/>
    <w:basedOn w:val="CommentTextChar"/>
    <w:link w:val="CommentSubject"/>
    <w:uiPriority w:val="99"/>
    <w:semiHidden/>
    <w:rsid w:val="00CD6E83"/>
    <w:rPr>
      <w:rFonts w:ascii="Arial" w:hAnsi="Arial" w:cs="Arial"/>
      <w:b/>
      <w:bCs/>
    </w:rPr>
  </w:style>
  <w:style w:type="paragraph" w:styleId="ListParagraph">
    <w:name w:val="List Paragraph"/>
    <w:basedOn w:val="Normal"/>
    <w:uiPriority w:val="34"/>
    <w:qFormat/>
    <w:rsid w:val="008D3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21C"/>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655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50AC3"/>
    <w:rPr>
      <w:color w:val="0563C1" w:themeColor="hyperlink"/>
      <w:u w:val="single"/>
    </w:rPr>
  </w:style>
  <w:style w:type="paragraph" w:styleId="BalloonText">
    <w:name w:val="Balloon Text"/>
    <w:basedOn w:val="Normal"/>
    <w:link w:val="BalloonTextChar"/>
    <w:uiPriority w:val="99"/>
    <w:semiHidden/>
    <w:unhideWhenUsed/>
    <w:rsid w:val="00284936"/>
    <w:rPr>
      <w:rFonts w:ascii="Tahoma" w:hAnsi="Tahoma" w:cs="Tahoma"/>
      <w:sz w:val="16"/>
      <w:szCs w:val="16"/>
    </w:rPr>
  </w:style>
  <w:style w:type="character" w:customStyle="1" w:styleId="BalloonTextChar">
    <w:name w:val="Balloon Text Char"/>
    <w:basedOn w:val="DefaultParagraphFont"/>
    <w:link w:val="BalloonText"/>
    <w:uiPriority w:val="99"/>
    <w:semiHidden/>
    <w:rsid w:val="00284936"/>
    <w:rPr>
      <w:rFonts w:ascii="Tahoma" w:hAnsi="Tahoma" w:cs="Tahoma"/>
      <w:sz w:val="16"/>
      <w:szCs w:val="16"/>
    </w:rPr>
  </w:style>
  <w:style w:type="character" w:styleId="CommentReference">
    <w:name w:val="annotation reference"/>
    <w:basedOn w:val="DefaultParagraphFont"/>
    <w:uiPriority w:val="99"/>
    <w:semiHidden/>
    <w:unhideWhenUsed/>
    <w:rsid w:val="00CD6E83"/>
    <w:rPr>
      <w:sz w:val="16"/>
      <w:szCs w:val="16"/>
    </w:rPr>
  </w:style>
  <w:style w:type="paragraph" w:styleId="CommentText">
    <w:name w:val="annotation text"/>
    <w:basedOn w:val="Normal"/>
    <w:link w:val="CommentTextChar"/>
    <w:uiPriority w:val="99"/>
    <w:semiHidden/>
    <w:unhideWhenUsed/>
    <w:rsid w:val="00CD6E83"/>
    <w:rPr>
      <w:sz w:val="20"/>
      <w:szCs w:val="20"/>
    </w:rPr>
  </w:style>
  <w:style w:type="character" w:customStyle="1" w:styleId="CommentTextChar">
    <w:name w:val="Comment Text Char"/>
    <w:basedOn w:val="DefaultParagraphFont"/>
    <w:link w:val="CommentText"/>
    <w:uiPriority w:val="99"/>
    <w:semiHidden/>
    <w:rsid w:val="00CD6E83"/>
    <w:rPr>
      <w:rFonts w:ascii="Arial" w:hAnsi="Arial" w:cs="Arial"/>
    </w:rPr>
  </w:style>
  <w:style w:type="paragraph" w:styleId="CommentSubject">
    <w:name w:val="annotation subject"/>
    <w:basedOn w:val="CommentText"/>
    <w:next w:val="CommentText"/>
    <w:link w:val="CommentSubjectChar"/>
    <w:uiPriority w:val="99"/>
    <w:semiHidden/>
    <w:unhideWhenUsed/>
    <w:rsid w:val="00CD6E83"/>
    <w:rPr>
      <w:b/>
      <w:bCs/>
    </w:rPr>
  </w:style>
  <w:style w:type="character" w:customStyle="1" w:styleId="CommentSubjectChar">
    <w:name w:val="Comment Subject Char"/>
    <w:basedOn w:val="CommentTextChar"/>
    <w:link w:val="CommentSubject"/>
    <w:uiPriority w:val="99"/>
    <w:semiHidden/>
    <w:rsid w:val="00CD6E83"/>
    <w:rPr>
      <w:rFonts w:ascii="Arial" w:hAnsi="Arial" w:cs="Arial"/>
      <w:b/>
      <w:bCs/>
    </w:rPr>
  </w:style>
  <w:style w:type="paragraph" w:styleId="ListParagraph">
    <w:name w:val="List Paragraph"/>
    <w:basedOn w:val="Normal"/>
    <w:uiPriority w:val="34"/>
    <w:qFormat/>
    <w:rsid w:val="008D3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7806">
      <w:bodyDiv w:val="1"/>
      <w:marLeft w:val="0"/>
      <w:marRight w:val="0"/>
      <w:marTop w:val="0"/>
      <w:marBottom w:val="0"/>
      <w:divBdr>
        <w:top w:val="none" w:sz="0" w:space="0" w:color="auto"/>
        <w:left w:val="none" w:sz="0" w:space="0" w:color="auto"/>
        <w:bottom w:val="none" w:sz="0" w:space="0" w:color="auto"/>
        <w:right w:val="none" w:sz="0" w:space="0" w:color="auto"/>
      </w:divBdr>
    </w:div>
    <w:div w:id="363756027">
      <w:bodyDiv w:val="1"/>
      <w:marLeft w:val="0"/>
      <w:marRight w:val="0"/>
      <w:marTop w:val="0"/>
      <w:marBottom w:val="0"/>
      <w:divBdr>
        <w:top w:val="none" w:sz="0" w:space="0" w:color="auto"/>
        <w:left w:val="none" w:sz="0" w:space="0" w:color="auto"/>
        <w:bottom w:val="none" w:sz="0" w:space="0" w:color="auto"/>
        <w:right w:val="none" w:sz="0" w:space="0" w:color="auto"/>
      </w:divBdr>
    </w:div>
    <w:div w:id="893812620">
      <w:bodyDiv w:val="1"/>
      <w:marLeft w:val="0"/>
      <w:marRight w:val="0"/>
      <w:marTop w:val="0"/>
      <w:marBottom w:val="0"/>
      <w:divBdr>
        <w:top w:val="none" w:sz="0" w:space="0" w:color="auto"/>
        <w:left w:val="none" w:sz="0" w:space="0" w:color="auto"/>
        <w:bottom w:val="none" w:sz="0" w:space="0" w:color="auto"/>
        <w:right w:val="none" w:sz="0" w:space="0" w:color="auto"/>
      </w:divBdr>
    </w:div>
    <w:div w:id="1132137968">
      <w:bodyDiv w:val="1"/>
      <w:marLeft w:val="0"/>
      <w:marRight w:val="0"/>
      <w:marTop w:val="0"/>
      <w:marBottom w:val="0"/>
      <w:divBdr>
        <w:top w:val="none" w:sz="0" w:space="0" w:color="auto"/>
        <w:left w:val="none" w:sz="0" w:space="0" w:color="auto"/>
        <w:bottom w:val="none" w:sz="0" w:space="0" w:color="auto"/>
        <w:right w:val="none" w:sz="0" w:space="0" w:color="auto"/>
      </w:divBdr>
      <w:divsChild>
        <w:div w:id="1455824696">
          <w:marLeft w:val="0"/>
          <w:marRight w:val="0"/>
          <w:marTop w:val="0"/>
          <w:marBottom w:val="0"/>
          <w:divBdr>
            <w:top w:val="none" w:sz="0" w:space="0" w:color="auto"/>
            <w:left w:val="none" w:sz="0" w:space="0" w:color="auto"/>
            <w:bottom w:val="none" w:sz="0" w:space="0" w:color="auto"/>
            <w:right w:val="none" w:sz="0" w:space="0" w:color="auto"/>
          </w:divBdr>
          <w:divsChild>
            <w:div w:id="551893171">
              <w:marLeft w:val="0"/>
              <w:marRight w:val="0"/>
              <w:marTop w:val="0"/>
              <w:marBottom w:val="0"/>
              <w:divBdr>
                <w:top w:val="none" w:sz="0" w:space="0" w:color="auto"/>
                <w:left w:val="none" w:sz="0" w:space="0" w:color="auto"/>
                <w:bottom w:val="none" w:sz="0" w:space="0" w:color="auto"/>
                <w:right w:val="none" w:sz="0" w:space="0" w:color="auto"/>
              </w:divBdr>
              <w:divsChild>
                <w:div w:id="1258053009">
                  <w:marLeft w:val="0"/>
                  <w:marRight w:val="0"/>
                  <w:marTop w:val="0"/>
                  <w:marBottom w:val="0"/>
                  <w:divBdr>
                    <w:top w:val="none" w:sz="0" w:space="0" w:color="auto"/>
                    <w:left w:val="none" w:sz="0" w:space="0" w:color="auto"/>
                    <w:bottom w:val="none" w:sz="0" w:space="0" w:color="auto"/>
                    <w:right w:val="none" w:sz="0" w:space="0" w:color="auto"/>
                  </w:divBdr>
                  <w:divsChild>
                    <w:div w:id="1779131337">
                      <w:marLeft w:val="0"/>
                      <w:marRight w:val="0"/>
                      <w:marTop w:val="0"/>
                      <w:marBottom w:val="0"/>
                      <w:divBdr>
                        <w:top w:val="none" w:sz="0" w:space="0" w:color="auto"/>
                        <w:left w:val="none" w:sz="0" w:space="0" w:color="auto"/>
                        <w:bottom w:val="none" w:sz="0" w:space="0" w:color="auto"/>
                        <w:right w:val="none" w:sz="0" w:space="0" w:color="auto"/>
                      </w:divBdr>
                      <w:divsChild>
                        <w:div w:id="1248420827">
                          <w:marLeft w:val="0"/>
                          <w:marRight w:val="0"/>
                          <w:marTop w:val="0"/>
                          <w:marBottom w:val="0"/>
                          <w:divBdr>
                            <w:top w:val="none" w:sz="0" w:space="0" w:color="auto"/>
                            <w:left w:val="none" w:sz="0" w:space="0" w:color="auto"/>
                            <w:bottom w:val="none" w:sz="0" w:space="0" w:color="auto"/>
                            <w:right w:val="none" w:sz="0" w:space="0" w:color="auto"/>
                          </w:divBdr>
                          <w:divsChild>
                            <w:div w:id="2064717807">
                              <w:marLeft w:val="0"/>
                              <w:marRight w:val="0"/>
                              <w:marTop w:val="0"/>
                              <w:marBottom w:val="0"/>
                              <w:divBdr>
                                <w:top w:val="none" w:sz="0" w:space="0" w:color="auto"/>
                                <w:left w:val="none" w:sz="0" w:space="0" w:color="auto"/>
                                <w:bottom w:val="none" w:sz="0" w:space="0" w:color="auto"/>
                                <w:right w:val="none" w:sz="0" w:space="0" w:color="auto"/>
                              </w:divBdr>
                              <w:divsChild>
                                <w:div w:id="1863934609">
                                  <w:marLeft w:val="0"/>
                                  <w:marRight w:val="0"/>
                                  <w:marTop w:val="0"/>
                                  <w:marBottom w:val="0"/>
                                  <w:divBdr>
                                    <w:top w:val="none" w:sz="0" w:space="0" w:color="auto"/>
                                    <w:left w:val="none" w:sz="0" w:space="0" w:color="auto"/>
                                    <w:bottom w:val="none" w:sz="0" w:space="0" w:color="auto"/>
                                    <w:right w:val="none" w:sz="0" w:space="0" w:color="auto"/>
                                  </w:divBdr>
                                  <w:divsChild>
                                    <w:div w:id="171142308">
                                      <w:marLeft w:val="0"/>
                                      <w:marRight w:val="0"/>
                                      <w:marTop w:val="0"/>
                                      <w:marBottom w:val="0"/>
                                      <w:divBdr>
                                        <w:top w:val="none" w:sz="0" w:space="0" w:color="auto"/>
                                        <w:left w:val="none" w:sz="0" w:space="0" w:color="auto"/>
                                        <w:bottom w:val="none" w:sz="0" w:space="0" w:color="auto"/>
                                        <w:right w:val="none" w:sz="0" w:space="0" w:color="auto"/>
                                      </w:divBdr>
                                      <w:divsChild>
                                        <w:div w:id="418021011">
                                          <w:marLeft w:val="0"/>
                                          <w:marRight w:val="0"/>
                                          <w:marTop w:val="0"/>
                                          <w:marBottom w:val="0"/>
                                          <w:divBdr>
                                            <w:top w:val="none" w:sz="0" w:space="0" w:color="auto"/>
                                            <w:left w:val="none" w:sz="0" w:space="0" w:color="auto"/>
                                            <w:bottom w:val="none" w:sz="0" w:space="0" w:color="auto"/>
                                            <w:right w:val="none" w:sz="0" w:space="0" w:color="auto"/>
                                          </w:divBdr>
                                          <w:divsChild>
                                            <w:div w:id="1613324525">
                                              <w:marLeft w:val="0"/>
                                              <w:marRight w:val="0"/>
                                              <w:marTop w:val="0"/>
                                              <w:marBottom w:val="0"/>
                                              <w:divBdr>
                                                <w:top w:val="none" w:sz="0" w:space="0" w:color="auto"/>
                                                <w:left w:val="none" w:sz="0" w:space="0" w:color="auto"/>
                                                <w:bottom w:val="none" w:sz="0" w:space="0" w:color="auto"/>
                                                <w:right w:val="none" w:sz="0" w:space="0" w:color="auto"/>
                                              </w:divBdr>
                                              <w:divsChild>
                                                <w:div w:id="1169948998">
                                                  <w:marLeft w:val="0"/>
                                                  <w:marRight w:val="0"/>
                                                  <w:marTop w:val="0"/>
                                                  <w:marBottom w:val="0"/>
                                                  <w:divBdr>
                                                    <w:top w:val="none" w:sz="0" w:space="0" w:color="auto"/>
                                                    <w:left w:val="none" w:sz="0" w:space="0" w:color="auto"/>
                                                    <w:bottom w:val="none" w:sz="0" w:space="0" w:color="auto"/>
                                                    <w:right w:val="none" w:sz="0" w:space="0" w:color="auto"/>
                                                  </w:divBdr>
                                                  <w:divsChild>
                                                    <w:div w:id="1126508859">
                                                      <w:marLeft w:val="0"/>
                                                      <w:marRight w:val="0"/>
                                                      <w:marTop w:val="0"/>
                                                      <w:marBottom w:val="0"/>
                                                      <w:divBdr>
                                                        <w:top w:val="none" w:sz="0" w:space="0" w:color="auto"/>
                                                        <w:left w:val="none" w:sz="0" w:space="0" w:color="auto"/>
                                                        <w:bottom w:val="none" w:sz="0" w:space="0" w:color="auto"/>
                                                        <w:right w:val="none" w:sz="0" w:space="0" w:color="auto"/>
                                                      </w:divBdr>
                                                      <w:divsChild>
                                                        <w:div w:id="1826971176">
                                                          <w:marLeft w:val="0"/>
                                                          <w:marRight w:val="0"/>
                                                          <w:marTop w:val="0"/>
                                                          <w:marBottom w:val="0"/>
                                                          <w:divBdr>
                                                            <w:top w:val="none" w:sz="0" w:space="0" w:color="auto"/>
                                                            <w:left w:val="none" w:sz="0" w:space="0" w:color="auto"/>
                                                            <w:bottom w:val="none" w:sz="0" w:space="0" w:color="auto"/>
                                                            <w:right w:val="none" w:sz="0" w:space="0" w:color="auto"/>
                                                          </w:divBdr>
                                                          <w:divsChild>
                                                            <w:div w:id="1232693762">
                                                              <w:marLeft w:val="0"/>
                                                              <w:marRight w:val="0"/>
                                                              <w:marTop w:val="0"/>
                                                              <w:marBottom w:val="0"/>
                                                              <w:divBdr>
                                                                <w:top w:val="none" w:sz="0" w:space="0" w:color="auto"/>
                                                                <w:left w:val="none" w:sz="0" w:space="0" w:color="auto"/>
                                                                <w:bottom w:val="none" w:sz="0" w:space="0" w:color="auto"/>
                                                                <w:right w:val="none" w:sz="0" w:space="0" w:color="auto"/>
                                                              </w:divBdr>
                                                              <w:divsChild>
                                                                <w:div w:id="2055422919">
                                                                  <w:marLeft w:val="0"/>
                                                                  <w:marRight w:val="0"/>
                                                                  <w:marTop w:val="0"/>
                                                                  <w:marBottom w:val="0"/>
                                                                  <w:divBdr>
                                                                    <w:top w:val="none" w:sz="0" w:space="0" w:color="auto"/>
                                                                    <w:left w:val="none" w:sz="0" w:space="0" w:color="auto"/>
                                                                    <w:bottom w:val="none" w:sz="0" w:space="0" w:color="auto"/>
                                                                    <w:right w:val="none" w:sz="0" w:space="0" w:color="auto"/>
                                                                  </w:divBdr>
                                                                  <w:divsChild>
                                                                    <w:div w:id="1751078070">
                                                                      <w:marLeft w:val="405"/>
                                                                      <w:marRight w:val="0"/>
                                                                      <w:marTop w:val="0"/>
                                                                      <w:marBottom w:val="0"/>
                                                                      <w:divBdr>
                                                                        <w:top w:val="none" w:sz="0" w:space="0" w:color="auto"/>
                                                                        <w:left w:val="none" w:sz="0" w:space="0" w:color="auto"/>
                                                                        <w:bottom w:val="none" w:sz="0" w:space="0" w:color="auto"/>
                                                                        <w:right w:val="none" w:sz="0" w:space="0" w:color="auto"/>
                                                                      </w:divBdr>
                                                                      <w:divsChild>
                                                                        <w:div w:id="954411550">
                                                                          <w:marLeft w:val="0"/>
                                                                          <w:marRight w:val="0"/>
                                                                          <w:marTop w:val="0"/>
                                                                          <w:marBottom w:val="0"/>
                                                                          <w:divBdr>
                                                                            <w:top w:val="none" w:sz="0" w:space="0" w:color="auto"/>
                                                                            <w:left w:val="none" w:sz="0" w:space="0" w:color="auto"/>
                                                                            <w:bottom w:val="none" w:sz="0" w:space="0" w:color="auto"/>
                                                                            <w:right w:val="none" w:sz="0" w:space="0" w:color="auto"/>
                                                                          </w:divBdr>
                                                                          <w:divsChild>
                                                                            <w:div w:id="841090797">
                                                                              <w:marLeft w:val="0"/>
                                                                              <w:marRight w:val="0"/>
                                                                              <w:marTop w:val="0"/>
                                                                              <w:marBottom w:val="0"/>
                                                                              <w:divBdr>
                                                                                <w:top w:val="none" w:sz="0" w:space="0" w:color="auto"/>
                                                                                <w:left w:val="none" w:sz="0" w:space="0" w:color="auto"/>
                                                                                <w:bottom w:val="none" w:sz="0" w:space="0" w:color="auto"/>
                                                                                <w:right w:val="none" w:sz="0" w:space="0" w:color="auto"/>
                                                                              </w:divBdr>
                                                                              <w:divsChild>
                                                                                <w:div w:id="1839154202">
                                                                                  <w:marLeft w:val="0"/>
                                                                                  <w:marRight w:val="0"/>
                                                                                  <w:marTop w:val="0"/>
                                                                                  <w:marBottom w:val="0"/>
                                                                                  <w:divBdr>
                                                                                    <w:top w:val="none" w:sz="0" w:space="0" w:color="auto"/>
                                                                                    <w:left w:val="none" w:sz="0" w:space="0" w:color="auto"/>
                                                                                    <w:bottom w:val="none" w:sz="0" w:space="0" w:color="auto"/>
                                                                                    <w:right w:val="none" w:sz="0" w:space="0" w:color="auto"/>
                                                                                  </w:divBdr>
                                                                                  <w:divsChild>
                                                                                    <w:div w:id="1037044843">
                                                                                      <w:marLeft w:val="0"/>
                                                                                      <w:marRight w:val="0"/>
                                                                                      <w:marTop w:val="0"/>
                                                                                      <w:marBottom w:val="0"/>
                                                                                      <w:divBdr>
                                                                                        <w:top w:val="none" w:sz="0" w:space="0" w:color="auto"/>
                                                                                        <w:left w:val="none" w:sz="0" w:space="0" w:color="auto"/>
                                                                                        <w:bottom w:val="none" w:sz="0" w:space="0" w:color="auto"/>
                                                                                        <w:right w:val="none" w:sz="0" w:space="0" w:color="auto"/>
                                                                                      </w:divBdr>
                                                                                      <w:divsChild>
                                                                                        <w:div w:id="2104448134">
                                                                                          <w:marLeft w:val="0"/>
                                                                                          <w:marRight w:val="0"/>
                                                                                          <w:marTop w:val="0"/>
                                                                                          <w:marBottom w:val="0"/>
                                                                                          <w:divBdr>
                                                                                            <w:top w:val="none" w:sz="0" w:space="0" w:color="auto"/>
                                                                                            <w:left w:val="none" w:sz="0" w:space="0" w:color="auto"/>
                                                                                            <w:bottom w:val="none" w:sz="0" w:space="0" w:color="auto"/>
                                                                                            <w:right w:val="none" w:sz="0" w:space="0" w:color="auto"/>
                                                                                          </w:divBdr>
                                                                                          <w:divsChild>
                                                                                            <w:div w:id="14843">
                                                                                              <w:marLeft w:val="0"/>
                                                                                              <w:marRight w:val="0"/>
                                                                                              <w:marTop w:val="0"/>
                                                                                              <w:marBottom w:val="0"/>
                                                                                              <w:divBdr>
                                                                                                <w:top w:val="none" w:sz="0" w:space="0" w:color="auto"/>
                                                                                                <w:left w:val="none" w:sz="0" w:space="0" w:color="auto"/>
                                                                                                <w:bottom w:val="none" w:sz="0" w:space="0" w:color="auto"/>
                                                                                                <w:right w:val="none" w:sz="0" w:space="0" w:color="auto"/>
                                                                                              </w:divBdr>
                                                                                              <w:divsChild>
                                                                                                <w:div w:id="1464615197">
                                                                                                  <w:marLeft w:val="0"/>
                                                                                                  <w:marRight w:val="0"/>
                                                                                                  <w:marTop w:val="0"/>
                                                                                                  <w:marBottom w:val="0"/>
                                                                                                  <w:divBdr>
                                                                                                    <w:top w:val="none" w:sz="0" w:space="0" w:color="auto"/>
                                                                                                    <w:left w:val="none" w:sz="0" w:space="0" w:color="auto"/>
                                                                                                    <w:bottom w:val="single" w:sz="6" w:space="15" w:color="auto"/>
                                                                                                    <w:right w:val="none" w:sz="0" w:space="0" w:color="auto"/>
                                                                                                  </w:divBdr>
                                                                                                  <w:divsChild>
                                                                                                    <w:div w:id="2092267764">
                                                                                                      <w:marLeft w:val="0"/>
                                                                                                      <w:marRight w:val="0"/>
                                                                                                      <w:marTop w:val="60"/>
                                                                                                      <w:marBottom w:val="0"/>
                                                                                                      <w:divBdr>
                                                                                                        <w:top w:val="none" w:sz="0" w:space="0" w:color="auto"/>
                                                                                                        <w:left w:val="none" w:sz="0" w:space="0" w:color="auto"/>
                                                                                                        <w:bottom w:val="none" w:sz="0" w:space="0" w:color="auto"/>
                                                                                                        <w:right w:val="none" w:sz="0" w:space="0" w:color="auto"/>
                                                                                                      </w:divBdr>
                                                                                                      <w:divsChild>
                                                                                                        <w:div w:id="1891912866">
                                                                                                          <w:marLeft w:val="0"/>
                                                                                                          <w:marRight w:val="0"/>
                                                                                                          <w:marTop w:val="0"/>
                                                                                                          <w:marBottom w:val="0"/>
                                                                                                          <w:divBdr>
                                                                                                            <w:top w:val="none" w:sz="0" w:space="0" w:color="auto"/>
                                                                                                            <w:left w:val="none" w:sz="0" w:space="0" w:color="auto"/>
                                                                                                            <w:bottom w:val="none" w:sz="0" w:space="0" w:color="auto"/>
                                                                                                            <w:right w:val="none" w:sz="0" w:space="0" w:color="auto"/>
                                                                                                          </w:divBdr>
                                                                                                          <w:divsChild>
                                                                                                            <w:div w:id="1964924317">
                                                                                                              <w:marLeft w:val="0"/>
                                                                                                              <w:marRight w:val="0"/>
                                                                                                              <w:marTop w:val="0"/>
                                                                                                              <w:marBottom w:val="0"/>
                                                                                                              <w:divBdr>
                                                                                                                <w:top w:val="none" w:sz="0" w:space="0" w:color="auto"/>
                                                                                                                <w:left w:val="none" w:sz="0" w:space="0" w:color="auto"/>
                                                                                                                <w:bottom w:val="none" w:sz="0" w:space="0" w:color="auto"/>
                                                                                                                <w:right w:val="none" w:sz="0" w:space="0" w:color="auto"/>
                                                                                                              </w:divBdr>
                                                                                                              <w:divsChild>
                                                                                                                <w:div w:id="84351531">
                                                                                                                  <w:marLeft w:val="0"/>
                                                                                                                  <w:marRight w:val="0"/>
                                                                                                                  <w:marTop w:val="0"/>
                                                                                                                  <w:marBottom w:val="0"/>
                                                                                                                  <w:divBdr>
                                                                                                                    <w:top w:val="none" w:sz="0" w:space="0" w:color="auto"/>
                                                                                                                    <w:left w:val="none" w:sz="0" w:space="0" w:color="auto"/>
                                                                                                                    <w:bottom w:val="none" w:sz="0" w:space="0" w:color="auto"/>
                                                                                                                    <w:right w:val="none" w:sz="0" w:space="0" w:color="auto"/>
                                                                                                                  </w:divBdr>
                                                                                                                  <w:divsChild>
                                                                                                                    <w:div w:id="668603951">
                                                                                                                      <w:marLeft w:val="0"/>
                                                                                                                      <w:marRight w:val="0"/>
                                                                                                                      <w:marTop w:val="0"/>
                                                                                                                      <w:marBottom w:val="0"/>
                                                                                                                      <w:divBdr>
                                                                                                                        <w:top w:val="none" w:sz="0" w:space="0" w:color="auto"/>
                                                                                                                        <w:left w:val="none" w:sz="0" w:space="0" w:color="auto"/>
                                                                                                                        <w:bottom w:val="none" w:sz="0" w:space="0" w:color="auto"/>
                                                                                                                        <w:right w:val="none" w:sz="0" w:space="0" w:color="auto"/>
                                                                                                                      </w:divBdr>
                                                                                                                      <w:divsChild>
                                                                                                                        <w:div w:id="2042702321">
                                                                                                                          <w:marLeft w:val="0"/>
                                                                                                                          <w:marRight w:val="0"/>
                                                                                                                          <w:marTop w:val="0"/>
                                                                                                                          <w:marBottom w:val="0"/>
                                                                                                                          <w:divBdr>
                                                                                                                            <w:top w:val="none" w:sz="0" w:space="0" w:color="auto"/>
                                                                                                                            <w:left w:val="none" w:sz="0" w:space="0" w:color="auto"/>
                                                                                                                            <w:bottom w:val="none" w:sz="0" w:space="0" w:color="auto"/>
                                                                                                                            <w:right w:val="none" w:sz="0" w:space="0" w:color="auto"/>
                                                                                                                          </w:divBdr>
                                                                                                                          <w:divsChild>
                                                                                                                            <w:div w:id="730159300">
                                                                                                                              <w:marLeft w:val="0"/>
                                                                                                                              <w:marRight w:val="0"/>
                                                                                                                              <w:marTop w:val="0"/>
                                                                                                                              <w:marBottom w:val="0"/>
                                                                                                                              <w:divBdr>
                                                                                                                                <w:top w:val="none" w:sz="0" w:space="0" w:color="auto"/>
                                                                                                                                <w:left w:val="none" w:sz="0" w:space="0" w:color="auto"/>
                                                                                                                                <w:bottom w:val="none" w:sz="0" w:space="0" w:color="auto"/>
                                                                                                                                <w:right w:val="none" w:sz="0" w:space="0" w:color="auto"/>
                                                                                                                              </w:divBdr>
                                                                                                                              <w:divsChild>
                                                                                                                                <w:div w:id="15679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62177">
      <w:bodyDiv w:val="1"/>
      <w:marLeft w:val="0"/>
      <w:marRight w:val="0"/>
      <w:marTop w:val="0"/>
      <w:marBottom w:val="0"/>
      <w:divBdr>
        <w:top w:val="none" w:sz="0" w:space="0" w:color="auto"/>
        <w:left w:val="none" w:sz="0" w:space="0" w:color="auto"/>
        <w:bottom w:val="none" w:sz="0" w:space="0" w:color="auto"/>
        <w:right w:val="none" w:sz="0" w:space="0" w:color="auto"/>
      </w:divBdr>
      <w:divsChild>
        <w:div w:id="316154230">
          <w:marLeft w:val="360"/>
          <w:marRight w:val="0"/>
          <w:marTop w:val="200"/>
          <w:marBottom w:val="0"/>
          <w:divBdr>
            <w:top w:val="none" w:sz="0" w:space="0" w:color="auto"/>
            <w:left w:val="none" w:sz="0" w:space="0" w:color="auto"/>
            <w:bottom w:val="none" w:sz="0" w:space="0" w:color="auto"/>
            <w:right w:val="none" w:sz="0" w:space="0" w:color="auto"/>
          </w:divBdr>
        </w:div>
        <w:div w:id="737366674">
          <w:marLeft w:val="1800"/>
          <w:marRight w:val="0"/>
          <w:marTop w:val="100"/>
          <w:marBottom w:val="0"/>
          <w:divBdr>
            <w:top w:val="none" w:sz="0" w:space="0" w:color="auto"/>
            <w:left w:val="none" w:sz="0" w:space="0" w:color="auto"/>
            <w:bottom w:val="none" w:sz="0" w:space="0" w:color="auto"/>
            <w:right w:val="none" w:sz="0" w:space="0" w:color="auto"/>
          </w:divBdr>
        </w:div>
        <w:div w:id="800226617">
          <w:marLeft w:val="360"/>
          <w:marRight w:val="0"/>
          <w:marTop w:val="200"/>
          <w:marBottom w:val="0"/>
          <w:divBdr>
            <w:top w:val="none" w:sz="0" w:space="0" w:color="auto"/>
            <w:left w:val="none" w:sz="0" w:space="0" w:color="auto"/>
            <w:bottom w:val="none" w:sz="0" w:space="0" w:color="auto"/>
            <w:right w:val="none" w:sz="0" w:space="0" w:color="auto"/>
          </w:divBdr>
        </w:div>
        <w:div w:id="840854466">
          <w:marLeft w:val="1800"/>
          <w:marRight w:val="0"/>
          <w:marTop w:val="100"/>
          <w:marBottom w:val="0"/>
          <w:divBdr>
            <w:top w:val="none" w:sz="0" w:space="0" w:color="auto"/>
            <w:left w:val="none" w:sz="0" w:space="0" w:color="auto"/>
            <w:bottom w:val="none" w:sz="0" w:space="0" w:color="auto"/>
            <w:right w:val="none" w:sz="0" w:space="0" w:color="auto"/>
          </w:divBdr>
        </w:div>
        <w:div w:id="1532261706">
          <w:marLeft w:val="1080"/>
          <w:marRight w:val="0"/>
          <w:marTop w:val="100"/>
          <w:marBottom w:val="0"/>
          <w:divBdr>
            <w:top w:val="none" w:sz="0" w:space="0" w:color="auto"/>
            <w:left w:val="none" w:sz="0" w:space="0" w:color="auto"/>
            <w:bottom w:val="none" w:sz="0" w:space="0" w:color="auto"/>
            <w:right w:val="none" w:sz="0" w:space="0" w:color="auto"/>
          </w:divBdr>
        </w:div>
      </w:divsChild>
    </w:div>
    <w:div w:id="14427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rchaeologists.net/groups/arch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IfA Archives Group</vt:lpstr>
    </vt:vector>
  </TitlesOfParts>
  <Company>English Heritage</Company>
  <LinksUpToDate>false</LinksUpToDate>
  <CharactersWithSpaces>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 Archives Group</dc:title>
  <dc:creator>d2brown</dc:creator>
  <cp:lastModifiedBy>Hazell, Zoe</cp:lastModifiedBy>
  <cp:revision>2</cp:revision>
  <dcterms:created xsi:type="dcterms:W3CDTF">2020-07-10T07:16:00Z</dcterms:created>
  <dcterms:modified xsi:type="dcterms:W3CDTF">2020-07-10T07:16:00Z</dcterms:modified>
</cp:coreProperties>
</file>